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7A22" w:rsidRPr="000138CD" w:rsidRDefault="00207A22" w:rsidP="00207A22">
      <w:pPr>
        <w:spacing w:after="160" w:line="360" w:lineRule="auto"/>
        <w:jc w:val="both"/>
        <w:rPr>
          <w:rFonts w:ascii="Palatino Linotype" w:hAnsi="Palatino Linotype"/>
        </w:rPr>
      </w:pPr>
      <w:bookmarkStart w:id="0" w:name="_GoBack"/>
      <w:bookmarkEnd w:id="0"/>
      <w:r w:rsidRPr="000138C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0662C0" w:rsidRPr="000138CD">
        <w:rPr>
          <w:rFonts w:ascii="Palatino Linotype" w:hAnsi="Palatino Linotype"/>
        </w:rPr>
        <w:t>diez</w:t>
      </w:r>
      <w:r w:rsidRPr="000138CD">
        <w:rPr>
          <w:rFonts w:ascii="Palatino Linotype" w:hAnsi="Palatino Linotype"/>
        </w:rPr>
        <w:t xml:space="preserve"> de octubre de dos mil dieciocho.</w:t>
      </w:r>
    </w:p>
    <w:p w:rsidR="00207A22" w:rsidRPr="000138CD" w:rsidRDefault="00207A22" w:rsidP="00207A22">
      <w:pPr>
        <w:spacing w:before="120" w:after="120" w:line="360" w:lineRule="auto"/>
        <w:jc w:val="both"/>
        <w:rPr>
          <w:rFonts w:ascii="Palatino Linotype" w:hAnsi="Palatino Linotype"/>
        </w:rPr>
      </w:pPr>
      <w:r w:rsidRPr="000138CD">
        <w:rPr>
          <w:rFonts w:ascii="Palatino Linotype" w:hAnsi="Palatino Linotype"/>
          <w:b/>
        </w:rPr>
        <w:t>VISTO</w:t>
      </w:r>
      <w:r w:rsidRPr="000138CD">
        <w:rPr>
          <w:rFonts w:ascii="Palatino Linotype" w:hAnsi="Palatino Linotype"/>
        </w:rPr>
        <w:t xml:space="preserve"> el expediente formado con motivo del recurso de revisión </w:t>
      </w:r>
      <w:r w:rsidRPr="000138CD">
        <w:rPr>
          <w:rFonts w:ascii="Palatino Linotype" w:hAnsi="Palatino Linotype"/>
          <w:b/>
        </w:rPr>
        <w:t>02772/INFOEM/IP/RR/2018</w:t>
      </w:r>
      <w:r w:rsidRPr="000138CD">
        <w:rPr>
          <w:rFonts w:ascii="Palatino Linotype" w:hAnsi="Palatino Linotype"/>
        </w:rPr>
        <w:t>, promovido por</w:t>
      </w:r>
      <w:r w:rsidRPr="000138CD">
        <w:rPr>
          <w:rFonts w:ascii="Palatino Linotype" w:hAnsi="Palatino Linotype" w:cs="Arial"/>
        </w:rPr>
        <w:t xml:space="preserve"> el </w:t>
      </w:r>
      <w:r w:rsidRPr="000138CD">
        <w:rPr>
          <w:rFonts w:ascii="Palatino Linotype" w:hAnsi="Palatino Linotype" w:cs="Arial"/>
          <w:b/>
        </w:rPr>
        <w:t xml:space="preserve">C. </w:t>
      </w:r>
      <w:r w:rsidR="00C15F75">
        <w:rPr>
          <w:rFonts w:ascii="Palatino Linotype" w:hAnsi="Palatino Linotype" w:cs="Arial"/>
          <w:b/>
        </w:rPr>
        <w:t xml:space="preserve">XXXXXXX </w:t>
      </w:r>
      <w:proofErr w:type="spellStart"/>
      <w:r w:rsidR="00C15F75">
        <w:rPr>
          <w:rFonts w:ascii="Palatino Linotype" w:hAnsi="Palatino Linotype" w:cs="Arial"/>
          <w:b/>
        </w:rPr>
        <w:t>XXXXXXX</w:t>
      </w:r>
      <w:proofErr w:type="spellEnd"/>
      <w:r w:rsidR="00C15F75">
        <w:rPr>
          <w:rFonts w:ascii="Palatino Linotype" w:hAnsi="Palatino Linotype" w:cs="Arial"/>
          <w:b/>
        </w:rPr>
        <w:t xml:space="preserve"> XXXXX,</w:t>
      </w:r>
      <w:r w:rsidRPr="000138CD">
        <w:rPr>
          <w:rFonts w:ascii="Palatino Linotype" w:hAnsi="Palatino Linotype" w:cs="Arial"/>
          <w:b/>
        </w:rPr>
        <w:t xml:space="preserve"> </w:t>
      </w:r>
      <w:r w:rsidRPr="000138CD">
        <w:rPr>
          <w:rFonts w:ascii="Palatino Linotype" w:hAnsi="Palatino Linotype" w:cs="Arial"/>
        </w:rPr>
        <w:t>en lo sucesivo</w:t>
      </w:r>
      <w:r w:rsidRPr="000138CD">
        <w:rPr>
          <w:rFonts w:ascii="Palatino Linotype" w:hAnsi="Palatino Linotype" w:cs="Arial"/>
          <w:b/>
        </w:rPr>
        <w:t xml:space="preserve"> EL RECURRENTE,</w:t>
      </w:r>
      <w:r w:rsidRPr="000138CD">
        <w:rPr>
          <w:rFonts w:ascii="Palatino Linotype" w:hAnsi="Palatino Linotype"/>
        </w:rPr>
        <w:t xml:space="preserve"> en contra de la respuesta emitida por </w:t>
      </w:r>
      <w:r w:rsidR="000662C0" w:rsidRPr="000138CD">
        <w:rPr>
          <w:rFonts w:ascii="Palatino Linotype" w:hAnsi="Palatino Linotype"/>
        </w:rPr>
        <w:t xml:space="preserve">la </w:t>
      </w:r>
      <w:r w:rsidR="000662C0" w:rsidRPr="000138CD">
        <w:rPr>
          <w:rFonts w:ascii="Palatino Linotype" w:hAnsi="Palatino Linotype"/>
          <w:b/>
        </w:rPr>
        <w:t>Secretaría del Medio Ambiente</w:t>
      </w:r>
      <w:r w:rsidRPr="000138CD">
        <w:rPr>
          <w:rFonts w:ascii="Palatino Linotype" w:hAnsi="Palatino Linotype"/>
        </w:rPr>
        <w:t xml:space="preserve">, en lo sucesivo </w:t>
      </w:r>
      <w:r w:rsidRPr="000138CD">
        <w:rPr>
          <w:rFonts w:ascii="Palatino Linotype" w:hAnsi="Palatino Linotype"/>
          <w:b/>
        </w:rPr>
        <w:t>EL SUJETO OBLIGADO</w:t>
      </w:r>
      <w:r w:rsidRPr="000138CD">
        <w:rPr>
          <w:rFonts w:ascii="Palatino Linotype" w:hAnsi="Palatino Linotype"/>
        </w:rPr>
        <w:t xml:space="preserve">, se procede a dictar la presente resolución con base en lo siguiente: </w:t>
      </w:r>
    </w:p>
    <w:p w:rsidR="00207A22" w:rsidRPr="000138CD" w:rsidRDefault="00207A22" w:rsidP="00207A22">
      <w:pPr>
        <w:spacing w:before="120" w:line="360" w:lineRule="auto"/>
        <w:jc w:val="center"/>
        <w:rPr>
          <w:rFonts w:ascii="Palatino Linotype" w:hAnsi="Palatino Linotype"/>
          <w:b/>
          <w:bCs/>
          <w:spacing w:val="40"/>
          <w:sz w:val="28"/>
        </w:rPr>
      </w:pPr>
      <w:r w:rsidRPr="000138CD">
        <w:rPr>
          <w:rFonts w:ascii="Palatino Linotype" w:hAnsi="Palatino Linotype"/>
          <w:b/>
          <w:bCs/>
          <w:spacing w:val="40"/>
          <w:sz w:val="28"/>
        </w:rPr>
        <w:t>RESULTANDO</w:t>
      </w:r>
    </w:p>
    <w:p w:rsidR="00207A22" w:rsidRPr="000138CD" w:rsidRDefault="00207A22" w:rsidP="00207A22">
      <w:pPr>
        <w:pStyle w:val="Prrafodelista"/>
        <w:tabs>
          <w:tab w:val="left" w:pos="567"/>
        </w:tabs>
        <w:spacing w:before="80" w:after="120" w:line="360" w:lineRule="auto"/>
        <w:ind w:left="0"/>
        <w:jc w:val="both"/>
        <w:rPr>
          <w:rFonts w:ascii="Palatino Linotype" w:hAnsi="Palatino Linotype" w:cs="Arial"/>
        </w:rPr>
      </w:pPr>
      <w:r w:rsidRPr="000138CD">
        <w:rPr>
          <w:rFonts w:ascii="Palatino Linotype" w:hAnsi="Palatino Linotype"/>
          <w:b/>
          <w:sz w:val="28"/>
          <w:szCs w:val="28"/>
        </w:rPr>
        <w:t xml:space="preserve">I. </w:t>
      </w:r>
      <w:r w:rsidRPr="000138CD">
        <w:rPr>
          <w:rFonts w:ascii="Palatino Linotype" w:hAnsi="Palatino Linotype"/>
        </w:rPr>
        <w:t xml:space="preserve">En fecha veintiséis de junio de dos mil dieciocho, </w:t>
      </w:r>
      <w:r w:rsidRPr="000138CD">
        <w:rPr>
          <w:rFonts w:ascii="Palatino Linotype" w:hAnsi="Palatino Linotype"/>
          <w:b/>
        </w:rPr>
        <w:t>EL RECURRENTE</w:t>
      </w:r>
      <w:r w:rsidRPr="000138CD">
        <w:rPr>
          <w:rFonts w:ascii="Palatino Linotype" w:hAnsi="Palatino Linotype"/>
        </w:rPr>
        <w:t xml:space="preserve"> presentó a través del </w:t>
      </w:r>
      <w:r w:rsidRPr="000138CD">
        <w:rPr>
          <w:rFonts w:ascii="Palatino Linotype" w:hAnsi="Palatino Linotype" w:cs="Arial"/>
        </w:rPr>
        <w:t>Sistema</w:t>
      </w:r>
      <w:r w:rsidRPr="000138CD">
        <w:rPr>
          <w:rFonts w:ascii="Palatino Linotype" w:hAnsi="Palatino Linotype"/>
        </w:rPr>
        <w:t xml:space="preserve"> de Acceso a la Información Mexiquense, en lo subsecuente </w:t>
      </w:r>
      <w:r w:rsidRPr="000138CD">
        <w:rPr>
          <w:rFonts w:ascii="Palatino Linotype" w:hAnsi="Palatino Linotype"/>
          <w:b/>
        </w:rPr>
        <w:t>EL SAIMEX</w:t>
      </w:r>
      <w:r w:rsidRPr="000138CD">
        <w:rPr>
          <w:rFonts w:ascii="Palatino Linotype" w:hAnsi="Palatino Linotype"/>
        </w:rPr>
        <w:t xml:space="preserve"> ante </w:t>
      </w:r>
      <w:r w:rsidRPr="000138CD">
        <w:rPr>
          <w:rFonts w:ascii="Palatino Linotype" w:hAnsi="Palatino Linotype"/>
          <w:b/>
        </w:rPr>
        <w:t>EL SUJETO OBLIGADO</w:t>
      </w:r>
      <w:r w:rsidRPr="000138CD">
        <w:rPr>
          <w:rFonts w:ascii="Palatino Linotype" w:hAnsi="Palatino Linotype"/>
        </w:rPr>
        <w:t xml:space="preserve">, la solicitud de acceso a la información pública, a la que se le asignó el número </w:t>
      </w:r>
      <w:r w:rsidRPr="000138CD">
        <w:rPr>
          <w:rFonts w:ascii="Palatino Linotype" w:hAnsi="Palatino Linotype"/>
          <w:b/>
          <w:bCs/>
        </w:rPr>
        <w:t>00205/SMA/IP/2018</w:t>
      </w:r>
      <w:r w:rsidRPr="000138CD">
        <w:rPr>
          <w:rFonts w:ascii="Palatino Linotype" w:hAnsi="Palatino Linotype"/>
        </w:rPr>
        <w:t>, mediante la cual requirió:</w:t>
      </w:r>
    </w:p>
    <w:p w:rsidR="00207A22" w:rsidRPr="000138CD" w:rsidRDefault="00207A22" w:rsidP="00207A22">
      <w:pPr>
        <w:ind w:left="851" w:right="902"/>
        <w:jc w:val="both"/>
        <w:rPr>
          <w:rFonts w:ascii="Palatino Linotype" w:hAnsi="Palatino Linotype" w:cs="Arial"/>
          <w:i/>
          <w:sz w:val="22"/>
          <w:szCs w:val="22"/>
        </w:rPr>
      </w:pPr>
      <w:r w:rsidRPr="000138CD">
        <w:rPr>
          <w:rFonts w:ascii="Palatino Linotype" w:hAnsi="Palatino Linotype" w:cs="Arial"/>
          <w:i/>
          <w:sz w:val="22"/>
          <w:szCs w:val="22"/>
        </w:rPr>
        <w:t xml:space="preserve">“Solicito de la manera más atenta, tenga bien a expedir Copias Simples de la documentación que obran en la DIRECCIÓN DE ORDENAMIENTO ECOLOGCO, DE LA DIRECCIÓN GENERAL DE ORDENAMINETO E IMPACTO AMBIENTAL, DE LA SECRETARIA DEL MEDIO AMBIENTE, DE: Todo lo relacionado y vinculado con el Dictamen Técnico en Materia de Ordenamiento Ecológico, del Folio 212092000/DOE/65/2016, incluyendo documentación que haya ingresado o presentado a esta Instancia. Por su atención, muchas gracias.” </w:t>
      </w:r>
      <w:r w:rsidRPr="000138CD">
        <w:rPr>
          <w:rFonts w:ascii="Palatino Linotype" w:hAnsi="Palatino Linotype"/>
          <w:sz w:val="22"/>
          <w:szCs w:val="22"/>
        </w:rPr>
        <w:t>(Sic).</w:t>
      </w:r>
    </w:p>
    <w:p w:rsidR="00207A22" w:rsidRPr="000138CD" w:rsidRDefault="00207A22" w:rsidP="00207A22">
      <w:pPr>
        <w:spacing w:before="100" w:beforeAutospacing="1" w:after="100" w:afterAutospacing="1" w:line="360" w:lineRule="auto"/>
        <w:ind w:right="899"/>
        <w:jc w:val="both"/>
        <w:rPr>
          <w:rFonts w:ascii="Palatino Linotype" w:hAnsi="Palatino Linotype" w:cs="Arial"/>
        </w:rPr>
      </w:pPr>
      <w:r w:rsidRPr="000138CD">
        <w:rPr>
          <w:rFonts w:ascii="Palatino Linotype" w:hAnsi="Palatino Linotype" w:cs="Arial"/>
          <w:b/>
        </w:rPr>
        <w:t>Modalidad de entrega:</w:t>
      </w:r>
      <w:r w:rsidRPr="000138CD">
        <w:rPr>
          <w:rFonts w:ascii="Palatino Linotype" w:hAnsi="Palatino Linotype" w:cs="Arial"/>
        </w:rPr>
        <w:t xml:space="preserve"> Vía SAIMEX.</w:t>
      </w:r>
    </w:p>
    <w:p w:rsidR="00207A22" w:rsidRPr="000138CD" w:rsidRDefault="00207A22" w:rsidP="00207A22">
      <w:pPr>
        <w:pStyle w:val="Prrafodelista"/>
        <w:spacing w:before="100" w:beforeAutospacing="1" w:after="100" w:afterAutospacing="1" w:line="360" w:lineRule="auto"/>
        <w:ind w:left="0"/>
        <w:jc w:val="both"/>
        <w:rPr>
          <w:rFonts w:ascii="Palatino Linotype" w:hAnsi="Palatino Linotype"/>
        </w:rPr>
      </w:pPr>
      <w:r w:rsidRPr="000138CD">
        <w:rPr>
          <w:rFonts w:ascii="Palatino Linotype" w:hAnsi="Palatino Linotype"/>
          <w:b/>
          <w:sz w:val="28"/>
          <w:szCs w:val="28"/>
        </w:rPr>
        <w:t>II.</w:t>
      </w:r>
      <w:r w:rsidRPr="000138CD">
        <w:rPr>
          <w:rFonts w:ascii="Palatino Linotype" w:hAnsi="Palatino Linotype"/>
        </w:rPr>
        <w:t xml:space="preserve"> Con base en el detalle de seguimiento del</w:t>
      </w:r>
      <w:r w:rsidRPr="000138CD">
        <w:rPr>
          <w:rFonts w:ascii="Palatino Linotype" w:hAnsi="Palatino Linotype"/>
          <w:b/>
        </w:rPr>
        <w:t xml:space="preserve"> SAIMEX</w:t>
      </w:r>
      <w:r w:rsidRPr="000138CD">
        <w:rPr>
          <w:rFonts w:ascii="Palatino Linotype" w:hAnsi="Palatino Linotype"/>
        </w:rPr>
        <w:t>, se advierte que en fecha</w:t>
      </w:r>
      <w:r w:rsidR="00210A9A" w:rsidRPr="000138CD">
        <w:rPr>
          <w:rFonts w:ascii="Palatino Linotype" w:hAnsi="Palatino Linotype"/>
        </w:rPr>
        <w:t>s</w:t>
      </w:r>
      <w:r w:rsidRPr="000138CD">
        <w:rPr>
          <w:rFonts w:ascii="Palatino Linotype" w:hAnsi="Palatino Linotype"/>
        </w:rPr>
        <w:t xml:space="preserve"> </w:t>
      </w:r>
      <w:r w:rsidR="00D402BA" w:rsidRPr="000138CD">
        <w:rPr>
          <w:rFonts w:ascii="Palatino Linotype" w:hAnsi="Palatino Linotype"/>
        </w:rPr>
        <w:t xml:space="preserve">veintiséis </w:t>
      </w:r>
      <w:r w:rsidRPr="000138CD">
        <w:rPr>
          <w:rFonts w:ascii="Palatino Linotype" w:hAnsi="Palatino Linotype"/>
        </w:rPr>
        <w:t xml:space="preserve">de junio </w:t>
      </w:r>
      <w:r w:rsidR="000662C0" w:rsidRPr="000138CD">
        <w:rPr>
          <w:rFonts w:ascii="Palatino Linotype" w:hAnsi="Palatino Linotype"/>
        </w:rPr>
        <w:t>y seis</w:t>
      </w:r>
      <w:r w:rsidR="00210A9A" w:rsidRPr="000138CD">
        <w:rPr>
          <w:rFonts w:ascii="Palatino Linotype" w:hAnsi="Palatino Linotype"/>
        </w:rPr>
        <w:t xml:space="preserve"> de julio </w:t>
      </w:r>
      <w:r w:rsidRPr="000138CD">
        <w:rPr>
          <w:rFonts w:ascii="Palatino Linotype" w:hAnsi="Palatino Linotype"/>
        </w:rPr>
        <w:t>de dos mil dieciocho, la Unidad de Transparencia del</w:t>
      </w:r>
      <w:r w:rsidRPr="000138CD">
        <w:rPr>
          <w:rFonts w:ascii="Palatino Linotype" w:hAnsi="Palatino Linotype"/>
          <w:b/>
        </w:rPr>
        <w:t xml:space="preserve"> </w:t>
      </w:r>
      <w:r w:rsidRPr="000138CD">
        <w:rPr>
          <w:rFonts w:ascii="Palatino Linotype" w:hAnsi="Palatino Linotype"/>
          <w:b/>
        </w:rPr>
        <w:lastRenderedPageBreak/>
        <w:t>SUJETO OBLIGADO</w:t>
      </w:r>
      <w:r w:rsidRPr="000138CD">
        <w:rPr>
          <w:rFonts w:ascii="Palatino Linotype" w:hAnsi="Palatino Linotype"/>
        </w:rPr>
        <w:t xml:space="preserve"> turnó mediante requerimiento</w:t>
      </w:r>
      <w:r w:rsidR="00210A9A" w:rsidRPr="000138CD">
        <w:rPr>
          <w:rFonts w:ascii="Palatino Linotype" w:hAnsi="Palatino Linotype"/>
        </w:rPr>
        <w:t>s</w:t>
      </w:r>
      <w:r w:rsidRPr="000138CD">
        <w:rPr>
          <w:rFonts w:ascii="Palatino Linotype" w:hAnsi="Palatino Linotype"/>
        </w:rPr>
        <w:t>, el contenido de la solicitud de información a</w:t>
      </w:r>
      <w:r w:rsidR="000662C0" w:rsidRPr="000138CD">
        <w:rPr>
          <w:rFonts w:ascii="Palatino Linotype" w:hAnsi="Palatino Linotype"/>
        </w:rPr>
        <w:t>l</w:t>
      </w:r>
      <w:r w:rsidRPr="000138CD">
        <w:rPr>
          <w:rFonts w:ascii="Palatino Linotype" w:hAnsi="Palatino Linotype"/>
        </w:rPr>
        <w:t xml:space="preserve"> Servidor Público Habilitado que considero competente tal como se muestra en la imagen que se inserta a continuación:</w:t>
      </w:r>
    </w:p>
    <w:p w:rsidR="00D402BA" w:rsidRPr="000138CD" w:rsidRDefault="00D402BA" w:rsidP="00D402BA">
      <w:pPr>
        <w:pStyle w:val="Prrafodelista"/>
        <w:spacing w:before="100" w:beforeAutospacing="1" w:after="100" w:afterAutospacing="1" w:line="360" w:lineRule="auto"/>
        <w:ind w:left="0"/>
        <w:jc w:val="center"/>
        <w:rPr>
          <w:rFonts w:ascii="Palatino Linotype" w:hAnsi="Palatino Linotype"/>
        </w:rPr>
      </w:pPr>
      <w:r w:rsidRPr="000138CD">
        <w:rPr>
          <w:noProof/>
          <w:lang w:eastAsia="es-MX"/>
        </w:rPr>
        <mc:AlternateContent>
          <mc:Choice Requires="wps">
            <w:drawing>
              <wp:anchor distT="0" distB="0" distL="114300" distR="114300" simplePos="0" relativeHeight="251659264" behindDoc="0" locked="0" layoutInCell="1" allowOverlap="1" wp14:anchorId="695595A6" wp14:editId="135AF4B3">
                <wp:simplePos x="0" y="0"/>
                <wp:positionH relativeFrom="column">
                  <wp:posOffset>309753</wp:posOffset>
                </wp:positionH>
                <wp:positionV relativeFrom="paragraph">
                  <wp:posOffset>71398</wp:posOffset>
                </wp:positionV>
                <wp:extent cx="1971304" cy="651053"/>
                <wp:effectExtent l="0" t="0" r="10160" b="15875"/>
                <wp:wrapNone/>
                <wp:docPr id="5" name="Rectángulo 5"/>
                <wp:cNvGraphicFramePr/>
                <a:graphic xmlns:a="http://schemas.openxmlformats.org/drawingml/2006/main">
                  <a:graphicData uri="http://schemas.microsoft.com/office/word/2010/wordprocessingShape">
                    <wps:wsp>
                      <wps:cNvSpPr/>
                      <wps:spPr>
                        <a:xfrm>
                          <a:off x="0" y="0"/>
                          <a:ext cx="1971304" cy="651053"/>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ACD5E" id="Rectángulo 5" o:spid="_x0000_s1026" style="position:absolute;margin-left:24.4pt;margin-top:5.6pt;width:155.2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uEXiQIAAG4FAAAOAAAAZHJzL2Uyb0RvYy54bWysVN1q2zAUvh/sHYTuV9tp0q6mTgktGYPS&#10;lbaj14osJQZZRztS/vY2e5a92I5kxw1doTDmC/lI5zv/P5dXu9awjULfgK14cZJzpqyEurHLin9/&#10;mn/6zJkPwtbCgFUV3yvPr6YfP1xuXalGsAJTK2SkxPpy6yq+CsGVWeblSrXCn4BTlpgasBWBrrjM&#10;ahRb0t6abJTnZ9kWsHYIUnlPrzcdk0+Tfq2VDN+09iowU3HyLaQT07mIZza9FOUShVs1sndD/IMX&#10;rWgsGR1U3Ygg2Bqbv1S1jUTwoMOJhDYDrRupUgwUTZG/iuZxJZxKsVByvBvS5P+fWnm3uUfW1BWf&#10;cGZFSyV6oKT9/mWXawNsEhO0db4k3KO7x/7miYzR7jS28U9xsF1K6n5IqtoFJumxuDgvTvMxZ5J4&#10;Z5Min5xGpdmLtEMfvihoWSQqjmQ/5VJsbn3ooAdINGZh3hhD76I0lm2jhXySJwkPpqkjNzI9LhfX&#10;BtlGUO3n85y+3vARjNwwlryJMXZRJSrsjeoMPChN6YlxdBZiY6pBrZBS2VD0eo0ldBTT5MIgePq+&#10;YI+Poio17SA8el94kEiWwYZBuG0s4FsKzOCy7vCHDHRxxxQsoN5TZyB0I+OdnDdUnlvhw71AmhGa&#10;Jpr78I0ObYDKAD3F2Qrw51vvEU+tS1zOtjRzFfc/1gIVZ+arpaa+KMbjOKTpMp6cj+iCx5zFMceu&#10;22ug0ha0YZxMZMQHcyA1QvtM62EWrRJLWEm2Ky4DHi7XodsFtGCkms0SjAbTiXBrH508VD2239Pu&#10;WaDrezRQd9/BYT5F+apVO2ysh4XZOoBuUh+/5LXPNw11moR+AcWtcXxPqJc1Of0DAAD//wMAUEsD&#10;BBQABgAIAAAAIQD97kDQ3gAAAAkBAAAPAAAAZHJzL2Rvd25yZXYueG1sTI9BT8MwDIXvSPyHyEjc&#10;WLoOaClNJ0BCiIkDDLhnjddWS5yqydry7/FOcLPfs56/V65nZ8WIQ+g8KVguEhBItTcdNQq+Pp+v&#10;chAhajLaekIFPxhgXZ2flbowfqIPHLexERxCodAK2hj7QspQt+h0WPgeib29H5yOvA6NNIOeONxZ&#10;mSbJrXS6I/7Q6h6fWqwP26NT8O4Pe2m/03STPb6k2avLp2Z8U+ryYn64BxFxjn/HcMJndKiYaeeP&#10;ZIKwCq5zJo+sL1MQ7K9u7njYnYRVBrIq5f8G1S8AAAD//wMAUEsBAi0AFAAGAAgAAAAhALaDOJL+&#10;AAAA4QEAABMAAAAAAAAAAAAAAAAAAAAAAFtDb250ZW50X1R5cGVzXS54bWxQSwECLQAUAAYACAAA&#10;ACEAOP0h/9YAAACUAQAACwAAAAAAAAAAAAAAAAAvAQAAX3JlbHMvLnJlbHNQSwECLQAUAAYACAAA&#10;ACEAGt7hF4kCAABuBQAADgAAAAAAAAAAAAAAAAAuAgAAZHJzL2Uyb0RvYy54bWxQSwECLQAUAAYA&#10;CAAAACEA/e5A0N4AAAAJAQAADwAAAAAAAAAAAAAAAADjBAAAZHJzL2Rvd25yZXYueG1sUEsFBgAA&#10;AAAEAAQA8wAAAO4FAAAAAA==&#10;" filled="f" strokecolor="red" strokeweight="1.5pt"/>
            </w:pict>
          </mc:Fallback>
        </mc:AlternateContent>
      </w:r>
      <w:r w:rsidRPr="000138CD">
        <w:rPr>
          <w:noProof/>
          <w:lang w:eastAsia="es-MX"/>
        </w:rPr>
        <w:drawing>
          <wp:inline distT="0" distB="0" distL="0" distR="0" wp14:anchorId="6F11F158" wp14:editId="1E64B588">
            <wp:extent cx="5090795" cy="76809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052" t="38393" r="7023" b="42971"/>
                    <a:stretch/>
                  </pic:blipFill>
                  <pic:spPr bwMode="auto">
                    <a:xfrm>
                      <a:off x="0" y="0"/>
                      <a:ext cx="5135979" cy="774913"/>
                    </a:xfrm>
                    <a:prstGeom prst="rect">
                      <a:avLst/>
                    </a:prstGeom>
                    <a:ln>
                      <a:noFill/>
                    </a:ln>
                    <a:extLst>
                      <a:ext uri="{53640926-AAD7-44D8-BBD7-CCE9431645EC}">
                        <a14:shadowObscured xmlns:a14="http://schemas.microsoft.com/office/drawing/2010/main"/>
                      </a:ext>
                    </a:extLst>
                  </pic:spPr>
                </pic:pic>
              </a:graphicData>
            </a:graphic>
          </wp:inline>
        </w:drawing>
      </w:r>
    </w:p>
    <w:p w:rsidR="00D402BA" w:rsidRPr="000138CD" w:rsidRDefault="00207A22" w:rsidP="00207A22">
      <w:pPr>
        <w:pStyle w:val="Prrafodelista"/>
        <w:tabs>
          <w:tab w:val="left" w:pos="567"/>
        </w:tabs>
        <w:spacing w:before="160" w:after="200" w:line="360" w:lineRule="auto"/>
        <w:ind w:left="0"/>
        <w:jc w:val="both"/>
        <w:rPr>
          <w:rFonts w:ascii="Palatino Linotype" w:hAnsi="Palatino Linotype" w:cs="Arial"/>
        </w:rPr>
      </w:pPr>
      <w:r w:rsidRPr="000138CD">
        <w:rPr>
          <w:rFonts w:ascii="Palatino Linotype" w:hAnsi="Palatino Linotype" w:cs="Arial"/>
          <w:b/>
          <w:sz w:val="28"/>
          <w:szCs w:val="28"/>
        </w:rPr>
        <w:t>III.</w:t>
      </w:r>
      <w:r w:rsidRPr="000138CD">
        <w:rPr>
          <w:rFonts w:ascii="Palatino Linotype" w:hAnsi="Palatino Linotype" w:cs="Arial"/>
          <w:szCs w:val="20"/>
        </w:rPr>
        <w:t xml:space="preserve"> De las </w:t>
      </w:r>
      <w:r w:rsidRPr="000138CD">
        <w:rPr>
          <w:rFonts w:ascii="Palatino Linotype" w:hAnsi="Palatino Linotype"/>
        </w:rPr>
        <w:t>constancias</w:t>
      </w:r>
      <w:r w:rsidRPr="000138CD">
        <w:rPr>
          <w:rFonts w:ascii="Palatino Linotype" w:hAnsi="Palatino Linotype" w:cs="Arial"/>
          <w:szCs w:val="20"/>
        </w:rPr>
        <w:t xml:space="preserve"> que obran en el expediente electrónico del </w:t>
      </w:r>
      <w:r w:rsidRPr="000138CD">
        <w:rPr>
          <w:rFonts w:ascii="Palatino Linotype" w:hAnsi="Palatino Linotype" w:cs="Arial"/>
          <w:b/>
          <w:szCs w:val="20"/>
        </w:rPr>
        <w:t>SAIMEX</w:t>
      </w:r>
      <w:r w:rsidRPr="000138CD">
        <w:rPr>
          <w:rFonts w:ascii="Palatino Linotype" w:hAnsi="Palatino Linotype" w:cs="Arial"/>
          <w:szCs w:val="20"/>
        </w:rPr>
        <w:t xml:space="preserve">, se advierte </w:t>
      </w:r>
      <w:r w:rsidRPr="000138CD">
        <w:rPr>
          <w:rFonts w:ascii="Palatino Linotype" w:hAnsi="Palatino Linotype"/>
        </w:rPr>
        <w:t>que</w:t>
      </w:r>
      <w:r w:rsidR="00D402BA" w:rsidRPr="000138CD">
        <w:rPr>
          <w:rFonts w:ascii="Palatino Linotype" w:hAnsi="Palatino Linotype" w:cs="Arial"/>
        </w:rPr>
        <w:t xml:space="preserve"> en fecha veintisiete</w:t>
      </w:r>
      <w:r w:rsidRPr="000138CD">
        <w:rPr>
          <w:rFonts w:ascii="Palatino Linotype" w:hAnsi="Palatino Linotype" w:cs="Arial"/>
        </w:rPr>
        <w:t xml:space="preserve"> de junio de dos mil dieciocho</w:t>
      </w:r>
      <w:r w:rsidRPr="000138CD">
        <w:rPr>
          <w:rFonts w:ascii="Palatino Linotype" w:hAnsi="Palatino Linotype"/>
        </w:rPr>
        <w:t>,</w:t>
      </w:r>
      <w:r w:rsidRPr="000138CD">
        <w:rPr>
          <w:rFonts w:ascii="Palatino Linotype" w:hAnsi="Palatino Linotype" w:cs="Arial"/>
        </w:rPr>
        <w:t xml:space="preserve"> </w:t>
      </w:r>
      <w:r w:rsidRPr="000138CD">
        <w:rPr>
          <w:rFonts w:ascii="Palatino Linotype" w:hAnsi="Palatino Linotype" w:cs="Arial"/>
          <w:b/>
        </w:rPr>
        <w:t>EL SUJETO OBLIGADO</w:t>
      </w:r>
      <w:r w:rsidRPr="000138CD">
        <w:rPr>
          <w:rFonts w:ascii="Palatino Linotype" w:hAnsi="Palatino Linotype" w:cs="Arial"/>
        </w:rPr>
        <w:t xml:space="preserve"> solicitó </w:t>
      </w:r>
      <w:r w:rsidR="00D402BA" w:rsidRPr="000138CD">
        <w:rPr>
          <w:rFonts w:ascii="Palatino Linotype" w:hAnsi="Palatino Linotype" w:cs="Arial"/>
        </w:rPr>
        <w:t>al particular aclarara la solicitud de información en los términos siguientes:</w:t>
      </w:r>
    </w:p>
    <w:p w:rsidR="00D402BA" w:rsidRPr="000138CD" w:rsidRDefault="00C15F75" w:rsidP="00D402BA">
      <w:pPr>
        <w:pStyle w:val="Prrafodelista"/>
        <w:tabs>
          <w:tab w:val="left" w:pos="567"/>
        </w:tabs>
        <w:spacing w:before="160" w:after="200" w:line="360" w:lineRule="auto"/>
        <w:ind w:left="0"/>
        <w:jc w:val="center"/>
        <w:rPr>
          <w:rFonts w:ascii="Palatino Linotype" w:hAnsi="Palatino Linotype" w:cs="Arial"/>
        </w:rPr>
      </w:pPr>
      <w:r>
        <w:rPr>
          <w:noProof/>
          <w:lang w:eastAsia="es-MX"/>
        </w:rPr>
        <w:drawing>
          <wp:inline distT="0" distB="0" distL="0" distR="0" wp14:anchorId="669CFE0B" wp14:editId="4486D431">
            <wp:extent cx="4482767" cy="32770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745" t="18494" r="26811" b="22452"/>
                    <a:stretch/>
                  </pic:blipFill>
                  <pic:spPr bwMode="auto">
                    <a:xfrm>
                      <a:off x="0" y="0"/>
                      <a:ext cx="4504669" cy="3293051"/>
                    </a:xfrm>
                    <a:prstGeom prst="rect">
                      <a:avLst/>
                    </a:prstGeom>
                    <a:ln>
                      <a:noFill/>
                    </a:ln>
                    <a:extLst>
                      <a:ext uri="{53640926-AAD7-44D8-BBD7-CCE9431645EC}">
                        <a14:shadowObscured xmlns:a14="http://schemas.microsoft.com/office/drawing/2010/main"/>
                      </a:ext>
                    </a:extLst>
                  </pic:spPr>
                </pic:pic>
              </a:graphicData>
            </a:graphic>
          </wp:inline>
        </w:drawing>
      </w:r>
    </w:p>
    <w:p w:rsidR="00D402BA" w:rsidRPr="000138CD" w:rsidRDefault="00D402BA" w:rsidP="00207A22">
      <w:pPr>
        <w:pStyle w:val="Prrafodelista"/>
        <w:tabs>
          <w:tab w:val="left" w:pos="567"/>
        </w:tabs>
        <w:spacing w:before="160" w:after="200" w:line="360" w:lineRule="auto"/>
        <w:ind w:left="0"/>
        <w:jc w:val="both"/>
        <w:rPr>
          <w:rFonts w:ascii="Palatino Linotype" w:hAnsi="Palatino Linotype"/>
        </w:rPr>
      </w:pPr>
      <w:r w:rsidRPr="000138CD">
        <w:rPr>
          <w:rFonts w:ascii="Palatino Linotype" w:hAnsi="Palatino Linotype"/>
        </w:rPr>
        <w:t xml:space="preserve">Requerimiento que fue entendido por el hoy </w:t>
      </w:r>
      <w:r w:rsidRPr="000138CD">
        <w:rPr>
          <w:rFonts w:ascii="Palatino Linotype" w:hAnsi="Palatino Linotype"/>
          <w:b/>
        </w:rPr>
        <w:t xml:space="preserve">RECURRENTE </w:t>
      </w:r>
      <w:r w:rsidRPr="000138CD">
        <w:rPr>
          <w:rFonts w:ascii="Palatino Linotype" w:hAnsi="Palatino Linotype"/>
        </w:rPr>
        <w:t>en fecha seis de julio de dos mil dieciocho tal como se aprecia de la imagen inserta:</w:t>
      </w:r>
    </w:p>
    <w:p w:rsidR="00D402BA" w:rsidRPr="000138CD" w:rsidRDefault="00C15F75" w:rsidP="00D402BA">
      <w:pPr>
        <w:pStyle w:val="Prrafodelista"/>
        <w:tabs>
          <w:tab w:val="left" w:pos="567"/>
        </w:tabs>
        <w:spacing w:before="160" w:after="200" w:line="360" w:lineRule="auto"/>
        <w:ind w:left="0"/>
        <w:jc w:val="center"/>
        <w:rPr>
          <w:rFonts w:ascii="Palatino Linotype" w:hAnsi="Palatino Linotype"/>
        </w:rPr>
      </w:pPr>
      <w:r>
        <w:rPr>
          <w:noProof/>
          <w:lang w:eastAsia="es-MX"/>
        </w:rPr>
        <w:lastRenderedPageBreak/>
        <w:drawing>
          <wp:inline distT="0" distB="0" distL="0" distR="0" wp14:anchorId="550DE6F0" wp14:editId="0F47A00A">
            <wp:extent cx="4820421" cy="3616293"/>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550" t="15412" r="23799" b="19695"/>
                    <a:stretch/>
                  </pic:blipFill>
                  <pic:spPr bwMode="auto">
                    <a:xfrm>
                      <a:off x="0" y="0"/>
                      <a:ext cx="4860568" cy="3646411"/>
                    </a:xfrm>
                    <a:prstGeom prst="rect">
                      <a:avLst/>
                    </a:prstGeom>
                    <a:ln>
                      <a:noFill/>
                    </a:ln>
                    <a:extLst>
                      <a:ext uri="{53640926-AAD7-44D8-BBD7-CCE9431645EC}">
                        <a14:shadowObscured xmlns:a14="http://schemas.microsoft.com/office/drawing/2010/main"/>
                      </a:ext>
                    </a:extLst>
                  </pic:spPr>
                </pic:pic>
              </a:graphicData>
            </a:graphic>
          </wp:inline>
        </w:drawing>
      </w:r>
    </w:p>
    <w:p w:rsidR="00207A22" w:rsidRPr="000138CD" w:rsidRDefault="00207A22" w:rsidP="00207A22">
      <w:pPr>
        <w:pStyle w:val="Prrafodelista"/>
        <w:tabs>
          <w:tab w:val="left" w:pos="567"/>
        </w:tabs>
        <w:spacing w:before="160" w:after="200" w:line="360" w:lineRule="auto"/>
        <w:ind w:left="0"/>
        <w:jc w:val="both"/>
        <w:rPr>
          <w:rFonts w:ascii="Palatino Linotype" w:hAnsi="Palatino Linotype" w:cs="Arial"/>
        </w:rPr>
      </w:pPr>
      <w:r w:rsidRPr="000138CD">
        <w:rPr>
          <w:rFonts w:ascii="Palatino Linotype" w:hAnsi="Palatino Linotype" w:cs="Arial"/>
          <w:b/>
          <w:sz w:val="28"/>
          <w:szCs w:val="28"/>
        </w:rPr>
        <w:t>IV.</w:t>
      </w:r>
      <w:r w:rsidRPr="000138CD">
        <w:rPr>
          <w:rFonts w:ascii="Palatino Linotype" w:hAnsi="Palatino Linotype" w:cs="Arial"/>
        </w:rPr>
        <w:t xml:space="preserve"> Del seguimiento al recurso de revisión se advierte que </w:t>
      </w:r>
      <w:r w:rsidR="00210A9A" w:rsidRPr="000138CD">
        <w:rPr>
          <w:rFonts w:ascii="Palatino Linotype" w:hAnsi="Palatino Linotype" w:cs="Arial"/>
        </w:rPr>
        <w:t xml:space="preserve">nuevamente </w:t>
      </w:r>
      <w:r w:rsidRPr="000138CD">
        <w:rPr>
          <w:rFonts w:ascii="Palatino Linotype" w:hAnsi="Palatino Linotype" w:cs="Arial"/>
        </w:rPr>
        <w:t xml:space="preserve">en fecha </w:t>
      </w:r>
      <w:r w:rsidR="00210A9A" w:rsidRPr="000138CD">
        <w:rPr>
          <w:rFonts w:ascii="Palatino Linotype" w:hAnsi="Palatino Linotype" w:cs="Arial"/>
        </w:rPr>
        <w:t>doce</w:t>
      </w:r>
      <w:r w:rsidRPr="000138CD">
        <w:rPr>
          <w:rFonts w:ascii="Palatino Linotype" w:hAnsi="Palatino Linotype" w:cs="Arial"/>
        </w:rPr>
        <w:t xml:space="preserve"> de julio de dos mil dieciocho, </w:t>
      </w:r>
      <w:r w:rsidRPr="000138CD">
        <w:rPr>
          <w:rFonts w:ascii="Palatino Linotype" w:hAnsi="Palatino Linotype" w:cs="Arial"/>
          <w:b/>
        </w:rPr>
        <w:t xml:space="preserve">EL SUJETO OBLIGADO </w:t>
      </w:r>
      <w:r w:rsidRPr="000138CD">
        <w:rPr>
          <w:rFonts w:ascii="Palatino Linotype" w:hAnsi="Palatino Linotype" w:cs="Arial"/>
        </w:rPr>
        <w:t xml:space="preserve">dio respuesta a la </w:t>
      </w:r>
      <w:r w:rsidRPr="000138CD">
        <w:rPr>
          <w:rFonts w:ascii="Palatino Linotype" w:hAnsi="Palatino Linotype"/>
        </w:rPr>
        <w:t>solicitud</w:t>
      </w:r>
      <w:r w:rsidRPr="000138CD">
        <w:rPr>
          <w:rFonts w:ascii="Palatino Linotype" w:hAnsi="Palatino Linotype" w:cs="Arial"/>
        </w:rPr>
        <w:t xml:space="preserve"> de </w:t>
      </w:r>
      <w:r w:rsidRPr="000138CD">
        <w:rPr>
          <w:rFonts w:ascii="Palatino Linotype" w:hAnsi="Palatino Linotype"/>
        </w:rPr>
        <w:t>acceso</w:t>
      </w:r>
      <w:r w:rsidRPr="000138CD">
        <w:rPr>
          <w:rFonts w:ascii="Palatino Linotype" w:hAnsi="Palatino Linotype" w:cs="Arial"/>
        </w:rPr>
        <w:t xml:space="preserve"> a la información pública requerida por </w:t>
      </w:r>
      <w:r w:rsidRPr="000138CD">
        <w:rPr>
          <w:rFonts w:ascii="Palatino Linotype" w:hAnsi="Palatino Linotype" w:cs="Arial"/>
          <w:b/>
        </w:rPr>
        <w:t>EL RECURRENTE</w:t>
      </w:r>
      <w:r w:rsidRPr="000138CD">
        <w:rPr>
          <w:rFonts w:ascii="Palatino Linotype" w:hAnsi="Palatino Linotype" w:cs="Arial"/>
        </w:rPr>
        <w:t>, en la cual señaló lo siguiente:</w:t>
      </w:r>
    </w:p>
    <w:p w:rsidR="00210A9A" w:rsidRPr="000138CD" w:rsidRDefault="00C15F75" w:rsidP="00210A9A">
      <w:pPr>
        <w:spacing w:before="200" w:after="200" w:line="360" w:lineRule="auto"/>
        <w:ind w:right="49"/>
        <w:jc w:val="center"/>
        <w:rPr>
          <w:rFonts w:ascii="Palatino Linotype" w:hAnsi="Palatino Linotype" w:cs="Arial"/>
        </w:rPr>
      </w:pPr>
      <w:r>
        <w:rPr>
          <w:noProof/>
          <w:lang w:eastAsia="es-MX"/>
        </w:rPr>
        <w:drawing>
          <wp:inline distT="0" distB="0" distL="0" distR="0" wp14:anchorId="550C2C9F" wp14:editId="62500BAA">
            <wp:extent cx="4695365" cy="228864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289" t="17358" r="25898" b="42081"/>
                    <a:stretch/>
                  </pic:blipFill>
                  <pic:spPr bwMode="auto">
                    <a:xfrm>
                      <a:off x="0" y="0"/>
                      <a:ext cx="4708178" cy="2294887"/>
                    </a:xfrm>
                    <a:prstGeom prst="rect">
                      <a:avLst/>
                    </a:prstGeom>
                    <a:ln>
                      <a:noFill/>
                    </a:ln>
                    <a:extLst>
                      <a:ext uri="{53640926-AAD7-44D8-BBD7-CCE9431645EC}">
                        <a14:shadowObscured xmlns:a14="http://schemas.microsoft.com/office/drawing/2010/main"/>
                      </a:ext>
                    </a:extLst>
                  </pic:spPr>
                </pic:pic>
              </a:graphicData>
            </a:graphic>
          </wp:inline>
        </w:drawing>
      </w:r>
    </w:p>
    <w:p w:rsidR="00210A9A" w:rsidRPr="000138CD" w:rsidRDefault="00210A9A" w:rsidP="00210A9A">
      <w:pPr>
        <w:spacing w:before="200" w:after="200" w:line="360" w:lineRule="auto"/>
        <w:ind w:right="49"/>
        <w:jc w:val="center"/>
        <w:rPr>
          <w:rFonts w:ascii="Palatino Linotype" w:hAnsi="Palatino Linotype" w:cs="Arial"/>
        </w:rPr>
      </w:pPr>
    </w:p>
    <w:p w:rsidR="00207A22" w:rsidRPr="000138CD" w:rsidRDefault="00207A22" w:rsidP="00210A9A">
      <w:pPr>
        <w:spacing w:before="200" w:after="200" w:line="360" w:lineRule="auto"/>
        <w:ind w:right="49"/>
        <w:jc w:val="both"/>
        <w:rPr>
          <w:rFonts w:ascii="Palatino Linotype" w:hAnsi="Palatino Linotype"/>
        </w:rPr>
      </w:pPr>
      <w:r w:rsidRPr="000138CD">
        <w:rPr>
          <w:rFonts w:ascii="Palatino Linotype" w:hAnsi="Palatino Linotype" w:cs="Arial"/>
        </w:rPr>
        <w:t xml:space="preserve">A dicha respuesta </w:t>
      </w:r>
      <w:r w:rsidRPr="000138CD">
        <w:rPr>
          <w:rFonts w:ascii="Palatino Linotype" w:hAnsi="Palatino Linotype" w:cs="Arial"/>
          <w:b/>
        </w:rPr>
        <w:t xml:space="preserve">EL SUJETO OBLIGADO </w:t>
      </w:r>
      <w:r w:rsidRPr="000138CD">
        <w:rPr>
          <w:rFonts w:ascii="Palatino Linotype" w:hAnsi="Palatino Linotype" w:cs="Arial"/>
        </w:rPr>
        <w:t xml:space="preserve">anexó el archivo electrónico denominado </w:t>
      </w:r>
      <w:hyperlink r:id="rId11" w:tgtFrame="_blank" w:history="1">
        <w:r w:rsidR="00210A9A" w:rsidRPr="000138CD">
          <w:rPr>
            <w:rFonts w:ascii="Palatino Linotype" w:hAnsi="Palatino Linotype"/>
            <w:b/>
          </w:rPr>
          <w:t>SOL. 00205 OF</w:t>
        </w:r>
        <w:proofErr w:type="gramStart"/>
        <w:r w:rsidR="00210A9A" w:rsidRPr="000138CD">
          <w:rPr>
            <w:rFonts w:ascii="Palatino Linotype" w:hAnsi="Palatino Linotype"/>
            <w:b/>
          </w:rPr>
          <w:t>..</w:t>
        </w:r>
        <w:proofErr w:type="gramEnd"/>
        <w:r w:rsidR="00210A9A" w:rsidRPr="000138CD">
          <w:rPr>
            <w:rFonts w:ascii="Palatino Linotype" w:hAnsi="Palatino Linotype"/>
            <w:b/>
          </w:rPr>
          <w:t>PDF</w:t>
        </w:r>
      </w:hyperlink>
      <w:r w:rsidRPr="000138CD">
        <w:rPr>
          <w:rFonts w:ascii="Palatino Linotype" w:hAnsi="Palatino Linotype" w:cs="Arial"/>
        </w:rPr>
        <w:t>, mismo que ya es del conocimiento de las partes y que en obvio de repeticiones innecesarias se omite su inserción en el presente apartado.</w:t>
      </w:r>
    </w:p>
    <w:p w:rsidR="00207A22" w:rsidRPr="000138CD" w:rsidRDefault="00207A22" w:rsidP="00207A22">
      <w:pPr>
        <w:pStyle w:val="Prrafodelista"/>
        <w:tabs>
          <w:tab w:val="left" w:pos="567"/>
        </w:tabs>
        <w:spacing w:before="200" w:after="200" w:line="360" w:lineRule="auto"/>
        <w:ind w:left="0"/>
        <w:jc w:val="both"/>
        <w:rPr>
          <w:rFonts w:ascii="Palatino Linotype" w:hAnsi="Palatino Linotype" w:cs="Arial"/>
        </w:rPr>
      </w:pPr>
      <w:r w:rsidRPr="000138CD">
        <w:rPr>
          <w:rFonts w:ascii="Palatino Linotype" w:hAnsi="Palatino Linotype" w:cs="Arial"/>
          <w:b/>
          <w:sz w:val="28"/>
          <w:szCs w:val="28"/>
        </w:rPr>
        <w:t>V.</w:t>
      </w:r>
      <w:r w:rsidRPr="000138CD">
        <w:rPr>
          <w:rFonts w:ascii="Palatino Linotype" w:hAnsi="Palatino Linotype" w:cs="Arial"/>
        </w:rPr>
        <w:t xml:space="preserve"> Inconforme</w:t>
      </w:r>
      <w:r w:rsidRPr="000138CD">
        <w:rPr>
          <w:rFonts w:ascii="Palatino Linotype" w:hAnsi="Palatino Linotype"/>
        </w:rPr>
        <w:t xml:space="preserve"> con la </w:t>
      </w:r>
      <w:r w:rsidRPr="000138CD">
        <w:rPr>
          <w:rFonts w:ascii="Palatino Linotype" w:hAnsi="Palatino Linotype" w:cs="Arial"/>
        </w:rPr>
        <w:t xml:space="preserve">respuesta </w:t>
      </w:r>
      <w:r w:rsidRPr="000138CD">
        <w:rPr>
          <w:rFonts w:ascii="Palatino Linotype" w:hAnsi="Palatino Linotype"/>
        </w:rPr>
        <w:t xml:space="preserve">del </w:t>
      </w:r>
      <w:r w:rsidRPr="000138CD">
        <w:rPr>
          <w:rFonts w:ascii="Palatino Linotype" w:hAnsi="Palatino Linotype"/>
          <w:b/>
        </w:rPr>
        <w:t>SUJETO OBLIGADO</w:t>
      </w:r>
      <w:r w:rsidRPr="000138CD">
        <w:rPr>
          <w:rFonts w:ascii="Palatino Linotype" w:hAnsi="Palatino Linotype"/>
        </w:rPr>
        <w:t xml:space="preserve">, el </w:t>
      </w:r>
      <w:r w:rsidR="00210A9A" w:rsidRPr="000138CD">
        <w:rPr>
          <w:rFonts w:ascii="Palatino Linotype" w:hAnsi="Palatino Linotype"/>
        </w:rPr>
        <w:t xml:space="preserve">seis de agosto de </w:t>
      </w:r>
      <w:r w:rsidRPr="000138CD">
        <w:rPr>
          <w:rFonts w:ascii="Palatino Linotype" w:hAnsi="Palatino Linotype"/>
        </w:rPr>
        <w:t xml:space="preserve">dos mil dieciocho, </w:t>
      </w:r>
      <w:r w:rsidRPr="000138CD">
        <w:rPr>
          <w:rFonts w:ascii="Palatino Linotype" w:hAnsi="Palatino Linotype"/>
          <w:b/>
        </w:rPr>
        <w:t>EL RECURRENTE</w:t>
      </w:r>
      <w:r w:rsidRPr="000138CD">
        <w:rPr>
          <w:rFonts w:ascii="Palatino Linotype" w:hAnsi="Palatino Linotype"/>
        </w:rPr>
        <w:t xml:space="preserve"> mediante </w:t>
      </w:r>
      <w:r w:rsidRPr="000138CD">
        <w:rPr>
          <w:rFonts w:ascii="Palatino Linotype" w:hAnsi="Palatino Linotype"/>
          <w:b/>
        </w:rPr>
        <w:t xml:space="preserve">EL SAIMEX </w:t>
      </w:r>
      <w:r w:rsidRPr="000138CD">
        <w:rPr>
          <w:rFonts w:ascii="Palatino Linotype" w:hAnsi="Palatino Linotype"/>
        </w:rPr>
        <w:t xml:space="preserve">interpuso el recurso de revisión objeto del </w:t>
      </w:r>
      <w:r w:rsidRPr="000138CD">
        <w:rPr>
          <w:rFonts w:ascii="Palatino Linotype" w:hAnsi="Palatino Linotype" w:cs="Arial"/>
        </w:rPr>
        <w:t>presente</w:t>
      </w:r>
      <w:r w:rsidRPr="000138CD">
        <w:rPr>
          <w:rFonts w:ascii="Palatino Linotype" w:hAnsi="Palatino Linotype"/>
        </w:rPr>
        <w:t xml:space="preserve"> estudio, al que se le asignó el </w:t>
      </w:r>
      <w:r w:rsidRPr="000138CD">
        <w:rPr>
          <w:rFonts w:ascii="Palatino Linotype" w:hAnsi="Palatino Linotype" w:cs="Arial"/>
        </w:rPr>
        <w:t xml:space="preserve">número </w:t>
      </w:r>
      <w:r w:rsidR="00210A9A" w:rsidRPr="000138CD">
        <w:rPr>
          <w:rFonts w:ascii="Palatino Linotype" w:hAnsi="Palatino Linotype" w:cs="Arial"/>
          <w:b/>
          <w:bCs/>
          <w:lang w:val="es-ES_tradnl"/>
        </w:rPr>
        <w:t>02772</w:t>
      </w:r>
      <w:r w:rsidRPr="000138CD">
        <w:rPr>
          <w:rFonts w:ascii="Palatino Linotype" w:hAnsi="Palatino Linotype" w:cs="Arial"/>
          <w:b/>
          <w:bCs/>
          <w:lang w:val="es-ES_tradnl"/>
        </w:rPr>
        <w:t>/INFOEM/IP/RR/2018</w:t>
      </w:r>
      <w:r w:rsidRPr="000138CD">
        <w:rPr>
          <w:rFonts w:ascii="Palatino Linotype" w:hAnsi="Palatino Linotype" w:cs="Arial"/>
        </w:rPr>
        <w:t>, en el que señaló tanto en acto impugnado lo siguiente:</w:t>
      </w:r>
    </w:p>
    <w:p w:rsidR="00207A22" w:rsidRPr="000138CD" w:rsidRDefault="00207A22" w:rsidP="00210A9A">
      <w:pPr>
        <w:ind w:left="851" w:right="902"/>
        <w:jc w:val="both"/>
        <w:rPr>
          <w:rFonts w:ascii="Palatino Linotype" w:hAnsi="Palatino Linotype" w:cs="Arial"/>
          <w:i/>
          <w:sz w:val="22"/>
          <w:szCs w:val="22"/>
        </w:rPr>
      </w:pPr>
      <w:r w:rsidRPr="000138CD">
        <w:rPr>
          <w:rFonts w:ascii="Palatino Linotype" w:hAnsi="Palatino Linotype" w:cs="Arial"/>
          <w:i/>
          <w:sz w:val="22"/>
          <w:szCs w:val="22"/>
          <w:lang w:eastAsia="es-MX"/>
        </w:rPr>
        <w:t>“</w:t>
      </w:r>
      <w:r w:rsidR="00210A9A" w:rsidRPr="000138CD">
        <w:rPr>
          <w:rFonts w:ascii="Palatino Linotype" w:hAnsi="Palatino Linotype" w:cs="Arial"/>
          <w:i/>
          <w:sz w:val="22"/>
          <w:szCs w:val="22"/>
        </w:rPr>
        <w:t>V. El acto que recurre: Con fundamento en lo que establece la frac. VIII del Art. 179 de la Ley de Transparencia y Acceso a la Información Pública del Estado de México y sus Municipios, que a la letra dice: Art. 179. El recurso de revisión es un medio de protección que la Ley otorga a los particulares, para hacer valer su derecho de acceso a la información púbica, procederá en contra de las siguientes causas: V. La entrega de información incompleta</w:t>
      </w:r>
      <w:r w:rsidRPr="000138CD">
        <w:rPr>
          <w:rFonts w:ascii="Palatino Linotype" w:hAnsi="Palatino Linotype" w:cs="Arial"/>
          <w:i/>
          <w:sz w:val="22"/>
          <w:szCs w:val="22"/>
        </w:rPr>
        <w:t>.</w:t>
      </w:r>
      <w:r w:rsidRPr="000138CD">
        <w:rPr>
          <w:rFonts w:ascii="Palatino Linotype" w:hAnsi="Palatino Linotype" w:cs="Arial"/>
          <w:i/>
          <w:sz w:val="22"/>
          <w:szCs w:val="22"/>
          <w:lang w:eastAsia="es-MX"/>
        </w:rPr>
        <w:t xml:space="preserve">” </w:t>
      </w:r>
      <w:r w:rsidRPr="000138CD">
        <w:rPr>
          <w:rFonts w:ascii="Palatino Linotype" w:hAnsi="Palatino Linotype" w:cs="Arial"/>
          <w:sz w:val="22"/>
          <w:szCs w:val="22"/>
          <w:lang w:eastAsia="es-MX"/>
        </w:rPr>
        <w:t>(Sic)</w:t>
      </w:r>
    </w:p>
    <w:p w:rsidR="00210A9A" w:rsidRPr="000138CD" w:rsidRDefault="00210A9A" w:rsidP="00207A22">
      <w:pPr>
        <w:spacing w:line="360" w:lineRule="auto"/>
        <w:jc w:val="both"/>
        <w:rPr>
          <w:rFonts w:ascii="Palatino Linotype" w:hAnsi="Palatino Linotype" w:cs="Arial"/>
          <w:sz w:val="14"/>
          <w:szCs w:val="14"/>
        </w:rPr>
      </w:pPr>
    </w:p>
    <w:p w:rsidR="00207A22" w:rsidRPr="000138CD" w:rsidRDefault="00207A22" w:rsidP="00207A22">
      <w:pPr>
        <w:spacing w:line="360" w:lineRule="auto"/>
        <w:jc w:val="both"/>
        <w:rPr>
          <w:rFonts w:ascii="Palatino Linotype" w:hAnsi="Palatino Linotype" w:cs="Arial"/>
        </w:rPr>
      </w:pPr>
      <w:r w:rsidRPr="000138CD">
        <w:rPr>
          <w:rFonts w:ascii="Palatino Linotype" w:hAnsi="Palatino Linotype" w:cs="Arial"/>
        </w:rPr>
        <w:t xml:space="preserve">Asimismo, </w:t>
      </w:r>
      <w:r w:rsidR="00210A9A" w:rsidRPr="000138CD">
        <w:rPr>
          <w:rFonts w:ascii="Palatino Linotype" w:hAnsi="Palatino Linotype" w:cs="Arial"/>
          <w:b/>
        </w:rPr>
        <w:t xml:space="preserve">EL RECURRENTE </w:t>
      </w:r>
      <w:r w:rsidRPr="000138CD">
        <w:rPr>
          <w:rFonts w:ascii="Palatino Linotype" w:hAnsi="Palatino Linotype" w:cs="Arial"/>
        </w:rPr>
        <w:t xml:space="preserve">como razones o motivos de inconformidad:  </w:t>
      </w:r>
    </w:p>
    <w:p w:rsidR="00207A22" w:rsidRPr="000138CD" w:rsidRDefault="00207A22" w:rsidP="00210A9A">
      <w:pPr>
        <w:ind w:left="851" w:right="902"/>
        <w:jc w:val="both"/>
        <w:rPr>
          <w:rFonts w:ascii="Palatino Linotype" w:hAnsi="Palatino Linotype"/>
          <w:i/>
          <w:sz w:val="22"/>
          <w:szCs w:val="22"/>
          <w:lang w:eastAsia="es-MX"/>
        </w:rPr>
      </w:pPr>
      <w:r w:rsidRPr="000138CD">
        <w:rPr>
          <w:rFonts w:ascii="Palatino Linotype" w:hAnsi="Palatino Linotype"/>
          <w:i/>
          <w:sz w:val="22"/>
          <w:szCs w:val="22"/>
          <w:lang w:eastAsia="es-MX"/>
        </w:rPr>
        <w:t>“</w:t>
      </w:r>
      <w:r w:rsidR="00210A9A" w:rsidRPr="000138CD">
        <w:rPr>
          <w:rFonts w:ascii="Palatino Linotype" w:hAnsi="Palatino Linotype"/>
          <w:i/>
          <w:sz w:val="22"/>
          <w:szCs w:val="22"/>
          <w:lang w:eastAsia="es-MX"/>
        </w:rPr>
        <w:t xml:space="preserve">VI. Las razones o motivos de inconformidad: No estoy de acuerdo con la respuesta que emitió la </w:t>
      </w:r>
      <w:proofErr w:type="spellStart"/>
      <w:r w:rsidR="00210A9A" w:rsidRPr="000138CD">
        <w:rPr>
          <w:rFonts w:ascii="Palatino Linotype" w:hAnsi="Palatino Linotype"/>
          <w:i/>
          <w:sz w:val="22"/>
          <w:szCs w:val="22"/>
          <w:lang w:eastAsia="es-MX"/>
        </w:rPr>
        <w:t>UIPPyE</w:t>
      </w:r>
      <w:proofErr w:type="spellEnd"/>
      <w:r w:rsidR="00210A9A" w:rsidRPr="000138CD">
        <w:rPr>
          <w:rFonts w:ascii="Palatino Linotype" w:hAnsi="Palatino Linotype"/>
          <w:i/>
          <w:sz w:val="22"/>
          <w:szCs w:val="22"/>
          <w:lang w:eastAsia="es-MX"/>
        </w:rPr>
        <w:t xml:space="preserve">, por la razón de que: “Para poder emitir un Dictamen Técnico en Materia de Ordenamiento Ecológico, </w:t>
      </w:r>
      <w:proofErr w:type="spellStart"/>
      <w:r w:rsidR="00210A9A" w:rsidRPr="000138CD">
        <w:rPr>
          <w:rFonts w:ascii="Palatino Linotype" w:hAnsi="Palatino Linotype"/>
          <w:i/>
          <w:sz w:val="22"/>
          <w:szCs w:val="22"/>
          <w:lang w:eastAsia="es-MX"/>
        </w:rPr>
        <w:t>debio</w:t>
      </w:r>
      <w:proofErr w:type="spellEnd"/>
      <w:r w:rsidR="00210A9A" w:rsidRPr="000138CD">
        <w:rPr>
          <w:rFonts w:ascii="Palatino Linotype" w:hAnsi="Palatino Linotype"/>
          <w:i/>
          <w:sz w:val="22"/>
          <w:szCs w:val="22"/>
          <w:lang w:eastAsia="es-MX"/>
        </w:rPr>
        <w:t xml:space="preserve"> haber solicitado a la empresa una documentación que sirva de soporte, y con ello verificar si la información que proporciono (coordenadas del predio) son reales y correctas, ya que únicamente se limitó la Dirección de Ordenamiento Ecológico a tomar como referencia las coordenadas”.</w:t>
      </w:r>
      <w:r w:rsidRPr="000138CD">
        <w:rPr>
          <w:rFonts w:ascii="Palatino Linotype" w:hAnsi="Palatino Linotype"/>
          <w:i/>
          <w:sz w:val="22"/>
          <w:szCs w:val="22"/>
          <w:lang w:eastAsia="es-MX"/>
        </w:rPr>
        <w:t xml:space="preserve"> (Sic)</w:t>
      </w:r>
    </w:p>
    <w:p w:rsidR="00207A22" w:rsidRPr="000138CD" w:rsidRDefault="00207A22" w:rsidP="00210A9A">
      <w:pPr>
        <w:pStyle w:val="Default"/>
        <w:spacing w:before="100" w:beforeAutospacing="1" w:after="100" w:afterAutospacing="1" w:line="360" w:lineRule="auto"/>
        <w:ind w:right="51"/>
        <w:jc w:val="both"/>
        <w:rPr>
          <w:rFonts w:ascii="Palatino Linotype" w:hAnsi="Palatino Linotype"/>
          <w:lang w:val="es-ES_tradnl"/>
        </w:rPr>
      </w:pPr>
      <w:r w:rsidRPr="000138CD">
        <w:rPr>
          <w:rFonts w:ascii="Palatino Linotype" w:hAnsi="Palatino Linotype"/>
          <w:b/>
          <w:sz w:val="28"/>
          <w:szCs w:val="28"/>
        </w:rPr>
        <w:t>VI.</w:t>
      </w:r>
      <w:r w:rsidRPr="000138CD">
        <w:rPr>
          <w:rFonts w:ascii="Palatino Linotype" w:hAnsi="Palatino Linotype"/>
        </w:rPr>
        <w:t xml:space="preserve"> En fecha </w:t>
      </w:r>
      <w:r w:rsidR="00210A9A" w:rsidRPr="000138CD">
        <w:rPr>
          <w:rFonts w:ascii="Palatino Linotype" w:hAnsi="Palatino Linotype"/>
        </w:rPr>
        <w:t xml:space="preserve">seis de agosto de </w:t>
      </w:r>
      <w:r w:rsidRPr="000138CD">
        <w:rPr>
          <w:rFonts w:ascii="Palatino Linotype" w:hAnsi="Palatino Linotype"/>
        </w:rPr>
        <w:t xml:space="preserve">dos mil dieciocho, el </w:t>
      </w:r>
      <w:r w:rsidRPr="000138CD">
        <w:rPr>
          <w:rFonts w:ascii="Palatino Linotype" w:hAnsi="Palatino Linotype"/>
          <w:lang w:val="es-ES_tradnl"/>
        </w:rPr>
        <w:t>recurso de que</w:t>
      </w:r>
      <w:r w:rsidRPr="000138CD">
        <w:rPr>
          <w:rFonts w:ascii="Palatino Linotype" w:hAnsi="Palatino Linotype"/>
        </w:rPr>
        <w:t xml:space="preserve"> se trata</w:t>
      </w:r>
      <w:r w:rsidRPr="000138CD">
        <w:rPr>
          <w:rFonts w:ascii="Palatino Linotype" w:hAnsi="Palatino Linotype"/>
          <w:lang w:val="es-ES_tradnl"/>
        </w:rPr>
        <w:t xml:space="preserve"> se envió </w:t>
      </w:r>
      <w:r w:rsidRPr="000138CD">
        <w:rPr>
          <w:rFonts w:ascii="Palatino Linotype" w:hAnsi="Palatino Linotype"/>
        </w:rPr>
        <w:t>electrónicamente</w:t>
      </w:r>
      <w:r w:rsidRPr="000138CD">
        <w:rPr>
          <w:rFonts w:ascii="Palatino Linotype" w:hAnsi="Palatino Linotype"/>
          <w:lang w:val="es-ES_tradnl"/>
        </w:rPr>
        <w:t xml:space="preserve"> </w:t>
      </w:r>
      <w:r w:rsidRPr="000138CD">
        <w:rPr>
          <w:rFonts w:ascii="Palatino Linotype" w:hAnsi="Palatino Linotype"/>
        </w:rPr>
        <w:t>al</w:t>
      </w:r>
      <w:r w:rsidRPr="000138CD">
        <w:rPr>
          <w:rFonts w:ascii="Palatino Linotype" w:hAnsi="Palatino Linotype"/>
          <w:lang w:val="es-ES_tradnl"/>
        </w:rPr>
        <w:t xml:space="preserve"> </w:t>
      </w:r>
      <w:r w:rsidRPr="000138CD">
        <w:rPr>
          <w:rFonts w:ascii="Palatino Linotype" w:hAnsi="Palatino Linotype"/>
        </w:rPr>
        <w:t>Instituto</w:t>
      </w:r>
      <w:r w:rsidRPr="000138CD">
        <w:rPr>
          <w:rFonts w:ascii="Palatino Linotype" w:hAnsi="Palatino Linotype"/>
          <w:lang w:val="es-ES_tradnl"/>
        </w:rPr>
        <w:t xml:space="preserve"> de </w:t>
      </w:r>
      <w:r w:rsidRPr="000138CD">
        <w:rPr>
          <w:rFonts w:ascii="Palatino Linotype" w:eastAsia="Arial Unicode MS" w:hAnsi="Palatino Linotype"/>
        </w:rPr>
        <w:t>Transparencia</w:t>
      </w:r>
      <w:r w:rsidRPr="000138CD">
        <w:rPr>
          <w:rFonts w:ascii="Palatino Linotype" w:hAnsi="Palatino Linotype"/>
          <w:lang w:val="es-ES_tradnl"/>
        </w:rPr>
        <w:t xml:space="preserve">, Acceso a la Información Pública y </w:t>
      </w:r>
      <w:r w:rsidRPr="000138CD">
        <w:rPr>
          <w:rFonts w:ascii="Palatino Linotype" w:hAnsi="Palatino Linotype"/>
        </w:rPr>
        <w:t>Protección</w:t>
      </w:r>
      <w:r w:rsidRPr="000138CD">
        <w:rPr>
          <w:rFonts w:ascii="Palatino Linotype" w:hAnsi="Palatino Linotype"/>
          <w:lang w:val="es-ES_tradnl"/>
        </w:rPr>
        <w:t xml:space="preserve"> </w:t>
      </w:r>
      <w:r w:rsidRPr="000138CD">
        <w:rPr>
          <w:rFonts w:ascii="Palatino Linotype" w:hAnsi="Palatino Linotype"/>
        </w:rPr>
        <w:t>de</w:t>
      </w:r>
      <w:r w:rsidRPr="000138CD">
        <w:rPr>
          <w:rFonts w:ascii="Palatino Linotype" w:hAnsi="Palatino Linotype"/>
          <w:lang w:val="es-ES_tradnl"/>
        </w:rPr>
        <w:t xml:space="preserve"> </w:t>
      </w:r>
      <w:r w:rsidRPr="000138CD">
        <w:rPr>
          <w:rFonts w:ascii="Palatino Linotype" w:hAnsi="Palatino Linotype"/>
        </w:rPr>
        <w:t>Datos</w:t>
      </w:r>
      <w:r w:rsidRPr="000138CD">
        <w:rPr>
          <w:rFonts w:ascii="Palatino Linotype" w:hAnsi="Palatino Linotype"/>
          <w:lang w:val="es-ES_tradnl"/>
        </w:rPr>
        <w:t xml:space="preserve"> </w:t>
      </w:r>
      <w:r w:rsidRPr="000138CD">
        <w:rPr>
          <w:rFonts w:ascii="Palatino Linotype" w:hAnsi="Palatino Linotype"/>
        </w:rPr>
        <w:t>Personales</w:t>
      </w:r>
      <w:r w:rsidRPr="000138CD">
        <w:rPr>
          <w:rFonts w:ascii="Palatino Linotype" w:hAnsi="Palatino Linotype"/>
          <w:lang w:val="es-ES_tradnl"/>
        </w:rPr>
        <w:t xml:space="preserve"> del Estado de México y Municipios y con fundamento en el </w:t>
      </w:r>
      <w:r w:rsidRPr="000138CD">
        <w:rPr>
          <w:rFonts w:ascii="Palatino Linotype" w:hAnsi="Palatino Linotype"/>
        </w:rPr>
        <w:t>artículo</w:t>
      </w:r>
      <w:r w:rsidRPr="000138CD">
        <w:rPr>
          <w:rFonts w:ascii="Palatino Linotype" w:hAnsi="Palatino Linotype"/>
          <w:lang w:val="es-ES_tradnl"/>
        </w:rPr>
        <w:t xml:space="preserve"> 185</w:t>
      </w:r>
      <w:r w:rsidR="00210A9A" w:rsidRPr="000138CD">
        <w:rPr>
          <w:rFonts w:ascii="Palatino Linotype" w:hAnsi="Palatino Linotype"/>
          <w:lang w:val="es-ES_tradnl"/>
        </w:rPr>
        <w:t>,</w:t>
      </w:r>
      <w:r w:rsidRPr="000138CD">
        <w:rPr>
          <w:rFonts w:ascii="Palatino Linotype" w:hAnsi="Palatino Linotype"/>
          <w:lang w:val="es-ES_tradnl"/>
        </w:rPr>
        <w:t xml:space="preserve"> </w:t>
      </w:r>
      <w:r w:rsidRPr="000138CD">
        <w:rPr>
          <w:rFonts w:ascii="Palatino Linotype" w:hAnsi="Palatino Linotype"/>
        </w:rPr>
        <w:t>fracción</w:t>
      </w:r>
      <w:r w:rsidRPr="000138CD">
        <w:rPr>
          <w:rFonts w:ascii="Palatino Linotype" w:hAnsi="Palatino Linotype"/>
          <w:lang w:val="es-ES_tradnl"/>
        </w:rPr>
        <w:t xml:space="preserve"> I de la </w:t>
      </w:r>
      <w:r w:rsidRPr="000138CD">
        <w:rPr>
          <w:rFonts w:ascii="Palatino Linotype" w:hAnsi="Palatino Linotype"/>
        </w:rPr>
        <w:t>Ley de Transparencia y Acceso a la Información Pública del Estado de México y Municipios</w:t>
      </w:r>
      <w:r w:rsidRPr="000138CD">
        <w:rPr>
          <w:rFonts w:ascii="Palatino Linotype" w:hAnsi="Palatino Linotype"/>
          <w:lang w:val="es-ES_tradnl"/>
        </w:rPr>
        <w:t>, se turnó, a través del</w:t>
      </w:r>
      <w:r w:rsidRPr="000138CD">
        <w:rPr>
          <w:rFonts w:ascii="Palatino Linotype" w:eastAsia="Arial Unicode MS" w:hAnsi="Palatino Linotype"/>
          <w:lang w:val="es-ES_tradnl"/>
        </w:rPr>
        <w:t xml:space="preserve"> </w:t>
      </w:r>
      <w:r w:rsidRPr="000138CD">
        <w:rPr>
          <w:rFonts w:ascii="Palatino Linotype" w:eastAsia="Arial Unicode MS" w:hAnsi="Palatino Linotype"/>
          <w:b/>
          <w:lang w:val="es-ES_tradnl"/>
        </w:rPr>
        <w:t>SAIMEX</w:t>
      </w:r>
      <w:r w:rsidRPr="000138CD">
        <w:rPr>
          <w:rFonts w:ascii="Palatino Linotype" w:hAnsi="Palatino Linotype"/>
        </w:rPr>
        <w:t xml:space="preserve">, a la </w:t>
      </w:r>
      <w:r w:rsidRPr="000138CD">
        <w:rPr>
          <w:rFonts w:ascii="Palatino Linotype" w:hAnsi="Palatino Linotype"/>
          <w:lang w:val="es-ES_tradnl"/>
        </w:rPr>
        <w:lastRenderedPageBreak/>
        <w:t xml:space="preserve">Comisionada </w:t>
      </w:r>
      <w:r w:rsidRPr="000138CD">
        <w:rPr>
          <w:rFonts w:ascii="Palatino Linotype" w:hAnsi="Palatino Linotype"/>
          <w:b/>
          <w:lang w:val="es-ES_tradnl"/>
        </w:rPr>
        <w:t>EVA ABAID YAPUR</w:t>
      </w:r>
      <w:r w:rsidRPr="000138CD">
        <w:rPr>
          <w:rFonts w:ascii="Palatino Linotype" w:hAnsi="Palatino Linotype"/>
          <w:lang w:val="es-ES_tradnl"/>
        </w:rPr>
        <w:t>, a efecto de que decretara su admisión o desechamiento.</w:t>
      </w:r>
    </w:p>
    <w:p w:rsidR="00207A22" w:rsidRPr="000138CD" w:rsidRDefault="00207A22" w:rsidP="00207A22">
      <w:pPr>
        <w:pStyle w:val="Prrafodelista"/>
        <w:tabs>
          <w:tab w:val="left" w:pos="567"/>
        </w:tabs>
        <w:spacing w:before="240" w:after="240" w:line="360" w:lineRule="auto"/>
        <w:ind w:left="0"/>
        <w:jc w:val="both"/>
        <w:rPr>
          <w:rFonts w:ascii="Palatino Linotype" w:hAnsi="Palatino Linotype" w:cs="Arial"/>
        </w:rPr>
      </w:pPr>
      <w:r w:rsidRPr="000138CD">
        <w:rPr>
          <w:rFonts w:ascii="Palatino Linotype" w:hAnsi="Palatino Linotype" w:cs="Arial"/>
          <w:b/>
          <w:sz w:val="28"/>
          <w:szCs w:val="28"/>
        </w:rPr>
        <w:t>VII.</w:t>
      </w:r>
      <w:r w:rsidR="00210A9A" w:rsidRPr="000138CD">
        <w:rPr>
          <w:rFonts w:ascii="Palatino Linotype" w:hAnsi="Palatino Linotype" w:cs="Arial"/>
        </w:rPr>
        <w:t xml:space="preserve"> En fecha diez</w:t>
      </w:r>
      <w:r w:rsidRPr="000138CD">
        <w:rPr>
          <w:rFonts w:ascii="Palatino Linotype" w:hAnsi="Palatino Linotype" w:cs="Arial"/>
        </w:rPr>
        <w:t xml:space="preserve"> de agosto </w:t>
      </w:r>
      <w:r w:rsidRPr="000138CD">
        <w:rPr>
          <w:rFonts w:ascii="Palatino Linotype" w:hAnsi="Palatino Linotype"/>
        </w:rPr>
        <w:t>de dos mil dieciocho</w:t>
      </w:r>
      <w:r w:rsidRPr="000138CD">
        <w:rPr>
          <w:rFonts w:ascii="Palatino Linotype" w:hAnsi="Palatino Linotype" w:cs="Arial"/>
        </w:rPr>
        <w:t>, atento a lo dispuesto en el artículo 185</w:t>
      </w:r>
      <w:r w:rsidR="00210A9A" w:rsidRPr="000138CD">
        <w:rPr>
          <w:rFonts w:ascii="Palatino Linotype" w:hAnsi="Palatino Linotype" w:cs="Arial"/>
        </w:rPr>
        <w:t>,</w:t>
      </w:r>
      <w:r w:rsidRPr="000138CD">
        <w:rPr>
          <w:rFonts w:ascii="Palatino Linotype" w:hAnsi="Palatino Linotype" w:cs="Arial"/>
        </w:rPr>
        <w:t xml:space="preserve"> fracciones I, II y IV de la </w:t>
      </w:r>
      <w:r w:rsidRPr="000138CD">
        <w:rPr>
          <w:rFonts w:ascii="Palatino Linotype" w:hAnsi="Palatino Linotype"/>
        </w:rPr>
        <w:t>Ley de Transparencia y Acceso a la Información Pública del Estado de México y Municipios, se a</w:t>
      </w:r>
      <w:r w:rsidRPr="000138CD">
        <w:rPr>
          <w:rFonts w:ascii="Palatino Linotype" w:hAnsi="Palatino Linotype" w:cs="Arial"/>
        </w:rPr>
        <w:t xml:space="preserve">cordó la admisión a trámite del referido recurso de </w:t>
      </w:r>
      <w:r w:rsidRPr="000138CD">
        <w:rPr>
          <w:rFonts w:ascii="Palatino Linotype" w:hAnsi="Palatino Linotype" w:cs="Arial"/>
          <w:lang w:val="es-ES_tradnl"/>
        </w:rPr>
        <w:t>revisión</w:t>
      </w:r>
      <w:r w:rsidRPr="000138CD">
        <w:rPr>
          <w:rFonts w:ascii="Palatino Linotype" w:hAnsi="Palatino Linotype" w:cs="Arial"/>
        </w:rPr>
        <w:t xml:space="preserve">, así como la integración del expediente respectivo, mismo que se puso a disposición de las partes, para que en el plazo máximo de siete días hábiles, </w:t>
      </w:r>
      <w:r w:rsidRPr="000138CD">
        <w:rPr>
          <w:rFonts w:ascii="Palatino Linotype" w:hAnsi="Palatino Linotype" w:cs="Arial"/>
          <w:b/>
        </w:rPr>
        <w:t>EL RECURRENTE</w:t>
      </w:r>
      <w:r w:rsidRPr="000138CD">
        <w:rPr>
          <w:rFonts w:ascii="Palatino Linotype" w:hAnsi="Palatino Linotype" w:cs="Arial"/>
        </w:rPr>
        <w:t xml:space="preserve"> realizara manifestaciones, alegatos y ofreciera las pruebas que a su derecho </w:t>
      </w:r>
      <w:r w:rsidRPr="000138CD">
        <w:rPr>
          <w:rFonts w:ascii="Palatino Linotype" w:hAnsi="Palatino Linotype" w:cs="Arial"/>
          <w:lang w:val="es-ES_tradnl"/>
        </w:rPr>
        <w:t>conviniera</w:t>
      </w:r>
      <w:r w:rsidRPr="000138CD">
        <w:rPr>
          <w:rFonts w:ascii="Palatino Linotype" w:hAnsi="Palatino Linotype" w:cs="Arial"/>
        </w:rPr>
        <w:t xml:space="preserve"> y, en el caso del</w:t>
      </w:r>
      <w:r w:rsidRPr="000138CD">
        <w:rPr>
          <w:rFonts w:ascii="Palatino Linotype" w:hAnsi="Palatino Linotype" w:cs="Arial"/>
          <w:b/>
        </w:rPr>
        <w:t xml:space="preserve"> SUJETO OBLIGADO</w:t>
      </w:r>
      <w:r w:rsidRPr="000138CD">
        <w:rPr>
          <w:rFonts w:ascii="Palatino Linotype" w:hAnsi="Palatino Linotype" w:cs="Arial"/>
        </w:rPr>
        <w:t>, para que exhibiera el Informe Justificado correspondiente.</w:t>
      </w:r>
    </w:p>
    <w:p w:rsidR="00207A22" w:rsidRPr="000138CD" w:rsidRDefault="0058226B" w:rsidP="00207A22">
      <w:pPr>
        <w:pStyle w:val="Prrafodelista"/>
        <w:spacing w:before="200" w:after="200" w:line="360" w:lineRule="auto"/>
        <w:ind w:left="0"/>
        <w:jc w:val="both"/>
        <w:rPr>
          <w:rFonts w:ascii="Palatino Linotype" w:hAnsi="Palatino Linotype" w:cs="Arial"/>
        </w:rPr>
      </w:pPr>
      <w:r w:rsidRPr="000138CD">
        <w:rPr>
          <w:rFonts w:ascii="Palatino Linotype" w:hAnsi="Palatino Linotype" w:cs="Arial"/>
          <w:b/>
          <w:noProof/>
          <w:sz w:val="28"/>
          <w:szCs w:val="28"/>
          <w:lang w:eastAsia="es-MX"/>
        </w:rPr>
        <mc:AlternateContent>
          <mc:Choice Requires="wps">
            <w:drawing>
              <wp:anchor distT="0" distB="0" distL="114300" distR="114300" simplePos="0" relativeHeight="251669504" behindDoc="0" locked="0" layoutInCell="1" allowOverlap="1">
                <wp:simplePos x="0" y="0"/>
                <wp:positionH relativeFrom="column">
                  <wp:posOffset>30207</wp:posOffset>
                </wp:positionH>
                <wp:positionV relativeFrom="paragraph">
                  <wp:posOffset>2568790</wp:posOffset>
                </wp:positionV>
                <wp:extent cx="5802923" cy="1678075"/>
                <wp:effectExtent l="19050" t="19050" r="26670" b="36830"/>
                <wp:wrapNone/>
                <wp:docPr id="7" name="Conector recto 7"/>
                <wp:cNvGraphicFramePr/>
                <a:graphic xmlns:a="http://schemas.openxmlformats.org/drawingml/2006/main">
                  <a:graphicData uri="http://schemas.microsoft.com/office/word/2010/wordprocessingShape">
                    <wps:wsp>
                      <wps:cNvCnPr/>
                      <wps:spPr>
                        <a:xfrm>
                          <a:off x="0" y="0"/>
                          <a:ext cx="5802923" cy="16780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E4B0FB" id="Conector recto 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4pt,202.25pt" to="459.3pt,3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ptEwQEAANYDAAAOAAAAZHJzL2Uyb0RvYy54bWysU9uO0zAQfUfiHyy/06RB3Zao6T50BS8I&#10;Klg+wOuMW0u+aWya9O8Zu9nsCpAQq33xbeYcnzMeb29Ha9gZMGrvOr5c1JyBk77X7tjxH/cf3204&#10;i0m4XhjvoOMXiPx29/bNdggtNP7kTQ/IiMTFdggdP6UU2qqK8gRWxIUP4CioPFqRaIvHqkcxELs1&#10;VVPXN9XgsQ/oJcRIp3fXIN8VfqVApq9KRUjMdJy0pTJiGR/yWO22oj2iCCctJxniBSqs0I4unanu&#10;RBLsJ+o/qKyW6KNXaSG9rbxSWkLxQG6W9W9uvp9EgOKFihPDXKb4erTyy/mATPcdX3PmhKUn2tND&#10;yeSRYZ7YOtdoCLGl1L074LSL4YDZ8KjQ5pmssLHU9TLXFcbEJB2uNnXzoXnPmaTY8ma9qderzFo9&#10;wQPG9Am8ZXnRcaNdNi5acf4c0zX1MSUfG8eGjjeb1USU9V0VlVW6GLimfQNF7kjDstCVvoK9QXYW&#10;1BFCSnBpOWkxjrIzTGljZmD9b+CUn6FQeu5/wDOi3OxdmsFWO49/uz2Nj5LVNZ9K+cx3Xj74/lLe&#10;qgSoeUq1p0bP3fl8X+BP33H3CwAA//8DAFBLAwQUAAYACAAAACEABV1iTd8AAAAJAQAADwAAAGRy&#10;cy9kb3ducmV2LnhtbEyPwU7DMBBE70j8g7VI3KhTFEIIcaqCxIWeWhDiuEmWxCJeh9htA1/Pciqn&#10;1WhGM2/L1ewGdaApWM8GlosEFHHjW8udgdeXp6scVIjILQ6eycA3BVhV52clFq0/8pYOu9gpKeFQ&#10;oIE+xrHQOjQ9OQwLPxKL9+Enh1Hk1Ol2wqOUu0FfJ0mmHVqWhR5Heuyp+dztnYGHOv2Z3fsbbbuw&#10;Tu2zvcWvzcaYy4t5fQ8q0hxPYfjDF3SohKn2e26DGgykAh7lJOkNKPHvlnkGqjaQZXkOuir1/w+q&#10;XwAAAP//AwBQSwECLQAUAAYACAAAACEAtoM4kv4AAADhAQAAEwAAAAAAAAAAAAAAAAAAAAAAW0Nv&#10;bnRlbnRfVHlwZXNdLnhtbFBLAQItABQABgAIAAAAIQA4/SH/1gAAAJQBAAALAAAAAAAAAAAAAAAA&#10;AC8BAABfcmVscy8ucmVsc1BLAQItABQABgAIAAAAIQCRgptEwQEAANYDAAAOAAAAAAAAAAAAAAAA&#10;AC4CAABkcnMvZTJvRG9jLnhtbFBLAQItABQABgAIAAAAIQAFXWJN3wAAAAkBAAAPAAAAAAAAAAAA&#10;AAAAABsEAABkcnMvZG93bnJldi54bWxQSwUGAAAAAAQABADzAAAAJwUAAAAA&#10;" strokecolor="#5b9bd5 [3204]" strokeweight="2.25pt">
                <v:stroke joinstyle="miter"/>
              </v:line>
            </w:pict>
          </mc:Fallback>
        </mc:AlternateContent>
      </w:r>
      <w:r w:rsidR="00207A22" w:rsidRPr="000138CD">
        <w:rPr>
          <w:rFonts w:ascii="Palatino Linotype" w:hAnsi="Palatino Linotype" w:cs="Arial"/>
          <w:b/>
          <w:sz w:val="28"/>
          <w:szCs w:val="28"/>
        </w:rPr>
        <w:t>VIII.</w:t>
      </w:r>
      <w:r w:rsidR="00207A22" w:rsidRPr="000138CD">
        <w:rPr>
          <w:rFonts w:ascii="Palatino Linotype" w:hAnsi="Palatino Linotype" w:cs="Arial"/>
        </w:rPr>
        <w:t xml:space="preserve"> De</w:t>
      </w:r>
      <w:r w:rsidR="00207A22" w:rsidRPr="000138CD">
        <w:rPr>
          <w:rFonts w:ascii="Palatino Linotype" w:hAnsi="Palatino Linotype" w:cs="Arial"/>
          <w:lang w:val="es-ES_tradnl"/>
        </w:rPr>
        <w:t xml:space="preserve"> las </w:t>
      </w:r>
      <w:r w:rsidR="00207A22" w:rsidRPr="000138CD">
        <w:rPr>
          <w:rFonts w:ascii="Palatino Linotype" w:hAnsi="Palatino Linotype" w:cs="Arial"/>
        </w:rPr>
        <w:t>constancias</w:t>
      </w:r>
      <w:r w:rsidR="00207A22" w:rsidRPr="000138CD">
        <w:rPr>
          <w:rFonts w:ascii="Palatino Linotype" w:hAnsi="Palatino Linotype" w:cs="Arial"/>
          <w:lang w:val="es-ES_tradnl"/>
        </w:rPr>
        <w:t xml:space="preserve"> que obran en el </w:t>
      </w:r>
      <w:r w:rsidR="00207A22" w:rsidRPr="000138CD">
        <w:rPr>
          <w:rFonts w:ascii="Palatino Linotype" w:hAnsi="Palatino Linotype" w:cs="Arial"/>
          <w:b/>
          <w:lang w:val="es-ES_tradnl"/>
        </w:rPr>
        <w:t>SAIMEX</w:t>
      </w:r>
      <w:r w:rsidR="00207A22" w:rsidRPr="000138CD">
        <w:rPr>
          <w:rFonts w:ascii="Palatino Linotype" w:hAnsi="Palatino Linotype" w:cs="Arial"/>
          <w:lang w:val="es-ES_tradnl"/>
        </w:rPr>
        <w:t>, se advierte que</w:t>
      </w:r>
      <w:r w:rsidR="00207A22" w:rsidRPr="000138CD">
        <w:rPr>
          <w:rFonts w:ascii="Palatino Linotype" w:hAnsi="Palatino Linotype" w:cs="Arial"/>
          <w:b/>
          <w:lang w:val="es-ES_tradnl"/>
        </w:rPr>
        <w:t xml:space="preserve"> </w:t>
      </w:r>
      <w:r w:rsidR="00207A22" w:rsidRPr="000138CD">
        <w:rPr>
          <w:rFonts w:ascii="Palatino Linotype" w:hAnsi="Palatino Linotype" w:cs="Arial"/>
          <w:b/>
        </w:rPr>
        <w:t xml:space="preserve">EL SUJETO OBLIGADO </w:t>
      </w:r>
      <w:r w:rsidR="00207A22" w:rsidRPr="000138CD">
        <w:rPr>
          <w:rFonts w:ascii="Palatino Linotype" w:hAnsi="Palatino Linotype" w:cs="Arial"/>
        </w:rPr>
        <w:t xml:space="preserve">exhibió el Informe Justificado, en fechas </w:t>
      </w:r>
      <w:r w:rsidR="00582741" w:rsidRPr="000138CD">
        <w:rPr>
          <w:rFonts w:ascii="Palatino Linotype" w:hAnsi="Palatino Linotype" w:cs="Arial"/>
        </w:rPr>
        <w:t xml:space="preserve">quince </w:t>
      </w:r>
      <w:r w:rsidR="00207A22" w:rsidRPr="000138CD">
        <w:rPr>
          <w:rFonts w:ascii="Palatino Linotype" w:hAnsi="Palatino Linotype" w:cs="Arial"/>
        </w:rPr>
        <w:t xml:space="preserve">de agosto del presente año, adjuntando </w:t>
      </w:r>
      <w:r w:rsidR="00582741" w:rsidRPr="000138CD">
        <w:rPr>
          <w:rFonts w:ascii="Palatino Linotype" w:hAnsi="Palatino Linotype" w:cs="Arial"/>
        </w:rPr>
        <w:t xml:space="preserve">el archivo electrónico denominado </w:t>
      </w:r>
      <w:r w:rsidR="00582741" w:rsidRPr="000138CD">
        <w:rPr>
          <w:rFonts w:ascii="Palatino Linotype" w:hAnsi="Palatino Linotype" w:cs="Arial"/>
          <w:b/>
        </w:rPr>
        <w:t>RR 02772 INF. JUSTIF.pdf</w:t>
      </w:r>
      <w:r w:rsidR="00582741" w:rsidRPr="000138CD">
        <w:rPr>
          <w:rFonts w:ascii="Palatino Linotype" w:hAnsi="Palatino Linotype" w:cs="Arial"/>
        </w:rPr>
        <w:t xml:space="preserve">, </w:t>
      </w:r>
      <w:r w:rsidR="00207A22" w:rsidRPr="000138CD">
        <w:rPr>
          <w:rFonts w:ascii="Palatino Linotype" w:hAnsi="Palatino Linotype" w:cs="Arial"/>
        </w:rPr>
        <w:t xml:space="preserve">mismos que en fecha </w:t>
      </w:r>
      <w:r w:rsidR="00582741" w:rsidRPr="000138CD">
        <w:rPr>
          <w:rFonts w:ascii="Palatino Linotype" w:hAnsi="Palatino Linotype" w:cs="Arial"/>
        </w:rPr>
        <w:t xml:space="preserve">veintidós de </w:t>
      </w:r>
      <w:r w:rsidR="00207A22" w:rsidRPr="000138CD">
        <w:rPr>
          <w:rFonts w:ascii="Palatino Linotype" w:hAnsi="Palatino Linotype" w:cs="Arial"/>
        </w:rPr>
        <w:t>agosto de dos mil dieciocho, en razón de actualizar el supuesto previsto en la fracción III del artículo 185 de la Ley de la materia fue</w:t>
      </w:r>
      <w:r w:rsidRPr="000138CD">
        <w:rPr>
          <w:rFonts w:ascii="Palatino Linotype" w:hAnsi="Palatino Linotype" w:cs="Arial"/>
        </w:rPr>
        <w:t xml:space="preserve"> </w:t>
      </w:r>
      <w:r w:rsidR="00207A22" w:rsidRPr="000138CD">
        <w:rPr>
          <w:rFonts w:ascii="Palatino Linotype" w:hAnsi="Palatino Linotype" w:cs="Arial"/>
        </w:rPr>
        <w:t xml:space="preserve">puesto a disposición del </w:t>
      </w:r>
      <w:r w:rsidR="00207A22" w:rsidRPr="000138CD">
        <w:rPr>
          <w:rFonts w:ascii="Palatino Linotype" w:hAnsi="Palatino Linotype" w:cs="Arial"/>
          <w:b/>
        </w:rPr>
        <w:t xml:space="preserve">RECURRENTE </w:t>
      </w:r>
      <w:r w:rsidR="00207A22" w:rsidRPr="000138CD">
        <w:rPr>
          <w:rFonts w:ascii="Palatino Linotype" w:hAnsi="Palatino Linotype" w:cs="Arial"/>
        </w:rPr>
        <w:t xml:space="preserve">para que manifestara lo que a su derecho conviniera, tal como se advierte del seguimiento del expediente en el </w:t>
      </w:r>
      <w:r w:rsidR="00207A22" w:rsidRPr="000138CD">
        <w:rPr>
          <w:rFonts w:ascii="Palatino Linotype" w:hAnsi="Palatino Linotype" w:cs="Arial"/>
          <w:b/>
        </w:rPr>
        <w:t>SAIMEX</w:t>
      </w:r>
      <w:r w:rsidR="00207A22" w:rsidRPr="000138CD">
        <w:rPr>
          <w:rFonts w:ascii="Palatino Linotype" w:hAnsi="Palatino Linotype" w:cs="Arial"/>
        </w:rPr>
        <w:t>, que para mayor claridad se inserta a continuación:</w:t>
      </w:r>
    </w:p>
    <w:p w:rsidR="00207A22" w:rsidRPr="000138CD" w:rsidRDefault="00582741" w:rsidP="00207A22">
      <w:pPr>
        <w:pStyle w:val="Prrafodelista"/>
        <w:spacing w:before="200" w:after="200" w:line="360" w:lineRule="auto"/>
        <w:ind w:left="0"/>
        <w:jc w:val="center"/>
        <w:rPr>
          <w:rFonts w:ascii="Palatino Linotype" w:hAnsi="Palatino Linotype" w:cs="Arial"/>
        </w:rPr>
      </w:pPr>
      <w:r w:rsidRPr="000138CD">
        <w:rPr>
          <w:noProof/>
          <w:lang w:eastAsia="es-MX"/>
        </w:rPr>
        <w:lastRenderedPageBreak/>
        <w:drawing>
          <wp:inline distT="0" distB="0" distL="0" distR="0" wp14:anchorId="705460A6" wp14:editId="6EF775A2">
            <wp:extent cx="4878983" cy="2471895"/>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841" t="8636" r="14034" b="25507"/>
                    <a:stretch/>
                  </pic:blipFill>
                  <pic:spPr bwMode="auto">
                    <a:xfrm>
                      <a:off x="0" y="0"/>
                      <a:ext cx="4892968" cy="2478980"/>
                    </a:xfrm>
                    <a:prstGeom prst="rect">
                      <a:avLst/>
                    </a:prstGeom>
                    <a:ln>
                      <a:noFill/>
                    </a:ln>
                    <a:extLst>
                      <a:ext uri="{53640926-AAD7-44D8-BBD7-CCE9431645EC}">
                        <a14:shadowObscured xmlns:a14="http://schemas.microsoft.com/office/drawing/2010/main"/>
                      </a:ext>
                    </a:extLst>
                  </pic:spPr>
                </pic:pic>
              </a:graphicData>
            </a:graphic>
          </wp:inline>
        </w:drawing>
      </w:r>
    </w:p>
    <w:p w:rsidR="00207A22" w:rsidRPr="000138CD" w:rsidRDefault="00207A22" w:rsidP="00207A22">
      <w:pPr>
        <w:pStyle w:val="Prrafodelista"/>
        <w:spacing w:before="200" w:after="200" w:line="360" w:lineRule="auto"/>
        <w:ind w:left="0"/>
        <w:jc w:val="both"/>
        <w:rPr>
          <w:rFonts w:ascii="Palatino Linotype" w:hAnsi="Palatino Linotype" w:cs="Arial"/>
        </w:rPr>
      </w:pPr>
      <w:r w:rsidRPr="000138CD">
        <w:rPr>
          <w:rFonts w:ascii="Palatino Linotype" w:hAnsi="Palatino Linotype" w:cs="Arial"/>
        </w:rPr>
        <w:t xml:space="preserve">Por otra parte, </w:t>
      </w:r>
      <w:r w:rsidRPr="000138CD">
        <w:rPr>
          <w:rFonts w:ascii="Palatino Linotype" w:hAnsi="Palatino Linotype" w:cs="Arial"/>
          <w:b/>
        </w:rPr>
        <w:t>EL RECURRENTE</w:t>
      </w:r>
      <w:r w:rsidRPr="000138CD">
        <w:rPr>
          <w:rFonts w:ascii="Palatino Linotype" w:hAnsi="Palatino Linotype" w:cs="Arial"/>
        </w:rPr>
        <w:t xml:space="preserve"> en fecha</w:t>
      </w:r>
      <w:r w:rsidR="0058226B" w:rsidRPr="000138CD">
        <w:rPr>
          <w:rFonts w:ascii="Palatino Linotype" w:hAnsi="Palatino Linotype" w:cs="Arial"/>
        </w:rPr>
        <w:t>s</w:t>
      </w:r>
      <w:r w:rsidRPr="000138CD">
        <w:rPr>
          <w:rFonts w:ascii="Palatino Linotype" w:hAnsi="Palatino Linotype" w:cs="Arial"/>
        </w:rPr>
        <w:t xml:space="preserve"> veintiuno </w:t>
      </w:r>
      <w:r w:rsidR="0058226B" w:rsidRPr="000138CD">
        <w:rPr>
          <w:rFonts w:ascii="Palatino Linotype" w:hAnsi="Palatino Linotype" w:cs="Arial"/>
        </w:rPr>
        <w:t xml:space="preserve">y veintisiete </w:t>
      </w:r>
      <w:r w:rsidRPr="000138CD">
        <w:rPr>
          <w:rFonts w:ascii="Palatino Linotype" w:hAnsi="Palatino Linotype" w:cs="Arial"/>
        </w:rPr>
        <w:t>de agosto del presente año, realizó manifestaciones al Informe Justificado que le fuera puesto a la vista, tal como fue puntualizado en el párrafo anterior; por lo que, al ser del conocimiento de las partes se omite su inserción en el presente apartado.</w:t>
      </w:r>
    </w:p>
    <w:p w:rsidR="00207A22" w:rsidRPr="000138CD" w:rsidRDefault="00207A22" w:rsidP="00207A22">
      <w:pPr>
        <w:pStyle w:val="Prrafodelista"/>
        <w:tabs>
          <w:tab w:val="left" w:pos="567"/>
        </w:tabs>
        <w:spacing w:before="200" w:after="120" w:line="360" w:lineRule="auto"/>
        <w:ind w:left="0"/>
        <w:jc w:val="both"/>
        <w:rPr>
          <w:rFonts w:ascii="Palatino Linotype" w:hAnsi="Palatino Linotype" w:cs="Arial"/>
        </w:rPr>
      </w:pPr>
      <w:r w:rsidRPr="000138CD">
        <w:rPr>
          <w:rFonts w:ascii="Palatino Linotype" w:hAnsi="Palatino Linotype" w:cs="Arial"/>
          <w:b/>
          <w:sz w:val="28"/>
          <w:szCs w:val="28"/>
        </w:rPr>
        <w:t>IX.</w:t>
      </w:r>
      <w:r w:rsidRPr="000138CD">
        <w:rPr>
          <w:rFonts w:ascii="Palatino Linotype" w:hAnsi="Palatino Linotype" w:cs="Arial"/>
        </w:rPr>
        <w:t xml:space="preserve"> Una vez analizado el estado procesal que guarda el expediente, en fecha veinti</w:t>
      </w:r>
      <w:r w:rsidR="0058226B" w:rsidRPr="000138CD">
        <w:rPr>
          <w:rFonts w:ascii="Palatino Linotype" w:hAnsi="Palatino Linotype" w:cs="Arial"/>
        </w:rPr>
        <w:t>nueve</w:t>
      </w:r>
      <w:r w:rsidRPr="000138CD">
        <w:rPr>
          <w:rFonts w:ascii="Palatino Linotype" w:hAnsi="Palatino Linotype" w:cs="Arial"/>
        </w:rPr>
        <w:t xml:space="preserve"> de agosto de </w:t>
      </w:r>
      <w:r w:rsidRPr="000138CD">
        <w:rPr>
          <w:rFonts w:ascii="Palatino Linotype" w:hAnsi="Palatino Linotype"/>
        </w:rPr>
        <w:t>dos mil dieciocho</w:t>
      </w:r>
      <w:r w:rsidRPr="000138CD">
        <w:rPr>
          <w:rFonts w:ascii="Palatino Linotype" w:hAnsi="Palatino Linotype" w:cs="Arial"/>
        </w:rPr>
        <w:t xml:space="preserve">, la Comisionada Ponente acordó el cierre de instrucción, así </w:t>
      </w:r>
      <w:r w:rsidRPr="000138CD">
        <w:rPr>
          <w:rFonts w:ascii="Palatino Linotype" w:hAnsi="Palatino Linotype" w:cs="Arial"/>
          <w:lang w:val="es-ES_tradnl"/>
        </w:rPr>
        <w:t>como</w:t>
      </w:r>
      <w:r w:rsidRPr="000138CD">
        <w:rPr>
          <w:rFonts w:ascii="Palatino Linotype" w:hAnsi="Palatino Linotype" w:cs="Arial"/>
        </w:rPr>
        <w:t xml:space="preserve"> la remisión del mismo a efecto </w:t>
      </w:r>
      <w:r w:rsidRPr="000138CD">
        <w:rPr>
          <w:rFonts w:ascii="Palatino Linotype" w:hAnsi="Palatino Linotype" w:cs="Arial"/>
          <w:lang w:val="es-ES_tradnl"/>
        </w:rPr>
        <w:t>de</w:t>
      </w:r>
      <w:r w:rsidRPr="000138CD">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207A22" w:rsidRPr="000138CD" w:rsidRDefault="00207A22" w:rsidP="00207A22">
      <w:pPr>
        <w:spacing w:before="100" w:beforeAutospacing="1" w:after="100" w:afterAutospacing="1" w:line="360" w:lineRule="auto"/>
        <w:jc w:val="both"/>
        <w:rPr>
          <w:rFonts w:ascii="Palatino Linotype" w:hAnsi="Palatino Linotype" w:cs="Arial"/>
        </w:rPr>
      </w:pPr>
      <w:r w:rsidRPr="000138CD">
        <w:rPr>
          <w:rFonts w:ascii="Palatino Linotype" w:hAnsi="Palatino Linotype" w:cs="Arial"/>
          <w:b/>
          <w:sz w:val="28"/>
          <w:szCs w:val="28"/>
        </w:rPr>
        <w:t>IX.</w:t>
      </w:r>
      <w:r w:rsidRPr="000138CD">
        <w:rPr>
          <w:rFonts w:ascii="Palatino Linotype" w:hAnsi="Palatino Linotype" w:cs="Arial"/>
        </w:rPr>
        <w:t xml:space="preserve"> </w:t>
      </w:r>
      <w:r w:rsidR="0058226B" w:rsidRPr="000138CD">
        <w:rPr>
          <w:rFonts w:ascii="Palatino Linotype" w:hAnsi="Palatino Linotype" w:cs="Arial"/>
        </w:rPr>
        <w:t>En fecha veintiuno</w:t>
      </w:r>
      <w:r w:rsidRPr="000138CD">
        <w:rPr>
          <w:rFonts w:ascii="Palatino Linotype" w:hAnsi="Palatino Linotype" w:cs="Arial"/>
        </w:rPr>
        <w:t xml:space="preserve"> de septiembre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207A22" w:rsidRPr="000138CD" w:rsidRDefault="00207A22" w:rsidP="00207A22">
      <w:pPr>
        <w:spacing w:before="120" w:after="120" w:line="360" w:lineRule="auto"/>
        <w:jc w:val="center"/>
        <w:rPr>
          <w:rFonts w:ascii="Palatino Linotype" w:hAnsi="Palatino Linotype"/>
          <w:b/>
          <w:bCs/>
          <w:spacing w:val="40"/>
          <w:sz w:val="28"/>
        </w:rPr>
      </w:pPr>
      <w:r w:rsidRPr="000138CD">
        <w:rPr>
          <w:rFonts w:ascii="Palatino Linotype" w:hAnsi="Palatino Linotype"/>
          <w:b/>
          <w:bCs/>
          <w:spacing w:val="40"/>
          <w:sz w:val="28"/>
        </w:rPr>
        <w:lastRenderedPageBreak/>
        <w:t>CONSIDERANDO</w:t>
      </w:r>
    </w:p>
    <w:p w:rsidR="00207A22" w:rsidRPr="000138CD" w:rsidRDefault="00207A22" w:rsidP="00207A22">
      <w:pPr>
        <w:pStyle w:val="Prrafodelista"/>
        <w:widowControl w:val="0"/>
        <w:tabs>
          <w:tab w:val="left" w:pos="1701"/>
          <w:tab w:val="left" w:pos="1843"/>
        </w:tabs>
        <w:autoSpaceDE w:val="0"/>
        <w:autoSpaceDN w:val="0"/>
        <w:adjustRightInd w:val="0"/>
        <w:spacing w:before="120" w:after="120" w:line="360" w:lineRule="auto"/>
        <w:ind w:left="0"/>
        <w:jc w:val="both"/>
        <w:rPr>
          <w:rFonts w:ascii="Palatino Linotype" w:hAnsi="Palatino Linotype" w:cs="Arial"/>
        </w:rPr>
      </w:pPr>
      <w:r w:rsidRPr="000138CD">
        <w:rPr>
          <w:rFonts w:ascii="Palatino Linotype" w:hAnsi="Palatino Linotype"/>
          <w:b/>
          <w:sz w:val="28"/>
          <w:szCs w:val="28"/>
        </w:rPr>
        <w:t>PRIMERO.</w:t>
      </w:r>
      <w:r w:rsidRPr="000138CD">
        <w:rPr>
          <w:rFonts w:ascii="Palatino Linotype" w:hAnsi="Palatino Linotype"/>
        </w:rPr>
        <w:t xml:space="preserve"> </w:t>
      </w:r>
      <w:r w:rsidRPr="000138CD">
        <w:rPr>
          <w:rFonts w:ascii="Palatino Linotype" w:hAnsi="Palatino Linotype"/>
          <w:b/>
        </w:rPr>
        <w:t>Competencia</w:t>
      </w:r>
      <w:r w:rsidRPr="000138CD">
        <w:rPr>
          <w:rFonts w:ascii="Palatino Linotype" w:hAnsi="Palatino Linotype"/>
        </w:rPr>
        <w:t>.</w:t>
      </w:r>
      <w:r w:rsidRPr="000138CD">
        <w:rPr>
          <w:rFonts w:ascii="Palatino Linotype" w:hAnsi="Palatino Linotype"/>
          <w:b/>
        </w:rPr>
        <w:t xml:space="preserve"> </w:t>
      </w:r>
      <w:r w:rsidRPr="000138CD">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y vigésimo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r w:rsidRPr="000138CD">
        <w:rPr>
          <w:rFonts w:ascii="Palatino Linotype" w:hAnsi="Palatino Linotype" w:cs="Arial"/>
        </w:rPr>
        <w:t>.</w:t>
      </w:r>
    </w:p>
    <w:p w:rsidR="00207A22" w:rsidRPr="000138CD" w:rsidRDefault="00207A22" w:rsidP="00207A22">
      <w:pPr>
        <w:pStyle w:val="Prrafodelista"/>
        <w:widowControl w:val="0"/>
        <w:tabs>
          <w:tab w:val="left" w:pos="1701"/>
          <w:tab w:val="left" w:pos="1843"/>
        </w:tabs>
        <w:autoSpaceDE w:val="0"/>
        <w:autoSpaceDN w:val="0"/>
        <w:adjustRightInd w:val="0"/>
        <w:spacing w:before="120" w:after="120" w:line="360" w:lineRule="auto"/>
        <w:ind w:left="0"/>
        <w:jc w:val="both"/>
        <w:rPr>
          <w:rFonts w:ascii="Palatino Linotype" w:hAnsi="Palatino Linotype" w:cs="Arial"/>
          <w:lang w:val="es-ES_tradnl"/>
        </w:rPr>
      </w:pPr>
      <w:r w:rsidRPr="000138CD">
        <w:rPr>
          <w:rFonts w:ascii="Palatino Linotype" w:hAnsi="Palatino Linotype" w:cs="Arial"/>
          <w:b/>
          <w:sz w:val="28"/>
          <w:szCs w:val="28"/>
        </w:rPr>
        <w:t>SEGUNDO.</w:t>
      </w:r>
      <w:r w:rsidRPr="000138CD">
        <w:rPr>
          <w:rFonts w:ascii="Palatino Linotype" w:hAnsi="Palatino Linotype" w:cs="Arial"/>
          <w:b/>
        </w:rPr>
        <w:t xml:space="preserve"> Interés.</w:t>
      </w:r>
      <w:r w:rsidRPr="000138CD">
        <w:rPr>
          <w:rFonts w:ascii="Palatino Linotype" w:hAnsi="Palatino Linotype" w:cs="Arial"/>
        </w:rPr>
        <w:t xml:space="preserve"> El recurso de revisión fue </w:t>
      </w:r>
      <w:r w:rsidRPr="000138CD">
        <w:rPr>
          <w:rFonts w:ascii="Palatino Linotype" w:hAnsi="Palatino Linotype"/>
        </w:rPr>
        <w:t>interpuesto</w:t>
      </w:r>
      <w:r w:rsidRPr="000138CD">
        <w:rPr>
          <w:rFonts w:ascii="Palatino Linotype" w:hAnsi="Palatino Linotype" w:cs="Arial"/>
        </w:rPr>
        <w:t xml:space="preserve"> por parte legítima en atención a que fue </w:t>
      </w:r>
      <w:r w:rsidRPr="000138CD">
        <w:rPr>
          <w:rFonts w:ascii="Palatino Linotype" w:hAnsi="Palatino Linotype"/>
        </w:rPr>
        <w:t>presentado</w:t>
      </w:r>
      <w:r w:rsidRPr="000138CD">
        <w:rPr>
          <w:rFonts w:ascii="Palatino Linotype" w:hAnsi="Palatino Linotype" w:cs="Arial"/>
        </w:rPr>
        <w:t xml:space="preserve"> por </w:t>
      </w:r>
      <w:r w:rsidRPr="000138CD">
        <w:rPr>
          <w:rFonts w:ascii="Palatino Linotype" w:hAnsi="Palatino Linotype" w:cs="Arial"/>
          <w:b/>
        </w:rPr>
        <w:t>EL RECURRENTE</w:t>
      </w:r>
      <w:r w:rsidRPr="000138CD">
        <w:rPr>
          <w:rFonts w:ascii="Palatino Linotype" w:hAnsi="Palatino Linotype" w:cs="Arial"/>
          <w:snapToGrid w:val="0"/>
        </w:rPr>
        <w:t xml:space="preserve">, </w:t>
      </w:r>
      <w:r w:rsidRPr="000138CD">
        <w:rPr>
          <w:rFonts w:ascii="Palatino Linotype" w:hAnsi="Palatino Linotype" w:cs="Arial"/>
        </w:rPr>
        <w:t>quien</w:t>
      </w:r>
      <w:r w:rsidRPr="000138CD">
        <w:rPr>
          <w:rFonts w:ascii="Palatino Linotype" w:hAnsi="Palatino Linotype" w:cs="Arial"/>
          <w:snapToGrid w:val="0"/>
        </w:rPr>
        <w:t xml:space="preserve"> </w:t>
      </w:r>
      <w:r w:rsidRPr="000138CD">
        <w:rPr>
          <w:rFonts w:ascii="Palatino Linotype" w:hAnsi="Palatino Linotype"/>
        </w:rPr>
        <w:t>formuló</w:t>
      </w:r>
      <w:r w:rsidRPr="000138CD">
        <w:rPr>
          <w:rFonts w:ascii="Palatino Linotype" w:hAnsi="Palatino Linotype" w:cs="Arial"/>
          <w:snapToGrid w:val="0"/>
        </w:rPr>
        <w:t xml:space="preserve"> la </w:t>
      </w:r>
      <w:r w:rsidRPr="000138CD">
        <w:rPr>
          <w:rFonts w:ascii="Palatino Linotype" w:hAnsi="Palatino Linotype" w:cs="Arial"/>
        </w:rPr>
        <w:t>solicitud</w:t>
      </w:r>
      <w:r w:rsidRPr="000138CD">
        <w:rPr>
          <w:rFonts w:ascii="Palatino Linotype" w:hAnsi="Palatino Linotype" w:cs="Arial"/>
          <w:snapToGrid w:val="0"/>
        </w:rPr>
        <w:t xml:space="preserve"> de información pública </w:t>
      </w:r>
      <w:r w:rsidRPr="000138CD">
        <w:rPr>
          <w:rFonts w:ascii="Palatino Linotype" w:hAnsi="Palatino Linotype"/>
        </w:rPr>
        <w:t>número</w:t>
      </w:r>
      <w:r w:rsidRPr="000138CD">
        <w:rPr>
          <w:rFonts w:ascii="Palatino Linotype" w:hAnsi="Palatino Linotype" w:cs="Arial"/>
          <w:snapToGrid w:val="0"/>
        </w:rPr>
        <w:t xml:space="preserve"> </w:t>
      </w:r>
      <w:r w:rsidR="0058226B" w:rsidRPr="000138CD">
        <w:rPr>
          <w:rFonts w:ascii="Palatino Linotype" w:hAnsi="Palatino Linotype"/>
          <w:b/>
          <w:bCs/>
        </w:rPr>
        <w:t>00205/SMA</w:t>
      </w:r>
      <w:r w:rsidRPr="000138CD">
        <w:rPr>
          <w:rFonts w:ascii="Palatino Linotype" w:hAnsi="Palatino Linotype"/>
          <w:b/>
          <w:bCs/>
        </w:rPr>
        <w:t>/IP/2018</w:t>
      </w:r>
      <w:r w:rsidRPr="000138CD">
        <w:rPr>
          <w:rFonts w:ascii="Palatino Linotype" w:hAnsi="Palatino Linotype" w:cs="Arial"/>
          <w:lang w:val="es-ES_tradnl"/>
        </w:rPr>
        <w:t>.</w:t>
      </w:r>
    </w:p>
    <w:p w:rsidR="00207A22" w:rsidRPr="000138CD" w:rsidRDefault="00207A22" w:rsidP="00207A22">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lang w:val="es-ES_tradnl"/>
        </w:rPr>
      </w:pPr>
      <w:r w:rsidRPr="000138CD">
        <w:rPr>
          <w:rFonts w:ascii="Palatino Linotype" w:hAnsi="Palatino Linotype" w:cs="Arial"/>
          <w:b/>
          <w:sz w:val="28"/>
          <w:szCs w:val="28"/>
        </w:rPr>
        <w:t>TERCERO.</w:t>
      </w:r>
      <w:r w:rsidRPr="000138CD">
        <w:rPr>
          <w:rFonts w:ascii="Palatino Linotype" w:hAnsi="Palatino Linotype" w:cs="Arial"/>
          <w:b/>
        </w:rPr>
        <w:t xml:space="preserve"> Oportunidad. </w:t>
      </w:r>
      <w:r w:rsidRPr="000138CD">
        <w:rPr>
          <w:rFonts w:ascii="Palatino Linotype" w:hAnsi="Palatino Linotype" w:cs="Arial"/>
        </w:rPr>
        <w:t xml:space="preserve">El recurso de revisión fue interpuesto dentro del plazo de quince días hábiles </w:t>
      </w:r>
      <w:r w:rsidRPr="000138CD">
        <w:rPr>
          <w:rFonts w:ascii="Palatino Linotype" w:hAnsi="Palatino Linotype"/>
        </w:rPr>
        <w:t>contados</w:t>
      </w:r>
      <w:r w:rsidRPr="000138CD">
        <w:rPr>
          <w:rFonts w:ascii="Palatino Linotype" w:hAnsi="Palatino Linotype" w:cs="Arial"/>
        </w:rPr>
        <w:t xml:space="preserve"> a </w:t>
      </w:r>
      <w:r w:rsidRPr="000138CD">
        <w:rPr>
          <w:rFonts w:ascii="Palatino Linotype" w:hAnsi="Palatino Linotype"/>
        </w:rPr>
        <w:t>partir</w:t>
      </w:r>
      <w:r w:rsidRPr="000138CD">
        <w:rPr>
          <w:rFonts w:ascii="Palatino Linotype" w:hAnsi="Palatino Linotype" w:cs="Arial"/>
        </w:rPr>
        <w:t xml:space="preserve"> del día siguiente al que </w:t>
      </w:r>
      <w:r w:rsidRPr="000138CD">
        <w:rPr>
          <w:rFonts w:ascii="Palatino Linotype" w:hAnsi="Palatino Linotype" w:cs="Arial"/>
          <w:b/>
          <w:bCs/>
        </w:rPr>
        <w:t xml:space="preserve">EL RECURRENTE </w:t>
      </w:r>
      <w:r w:rsidRPr="000138CD">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207A22" w:rsidRPr="000138CD" w:rsidRDefault="00207A22" w:rsidP="00207A22">
      <w:pPr>
        <w:ind w:left="851" w:right="902"/>
        <w:jc w:val="both"/>
        <w:rPr>
          <w:rFonts w:ascii="Palatino Linotype" w:hAnsi="Palatino Linotype" w:cs="Arial"/>
          <w:i/>
          <w:sz w:val="22"/>
          <w:szCs w:val="22"/>
        </w:rPr>
      </w:pPr>
      <w:r w:rsidRPr="000138CD">
        <w:rPr>
          <w:rFonts w:ascii="Palatino Linotype" w:hAnsi="Palatino Linotype" w:cs="Arial"/>
          <w:i/>
          <w:sz w:val="22"/>
          <w:szCs w:val="22"/>
        </w:rPr>
        <w:t>“</w:t>
      </w:r>
      <w:r w:rsidRPr="000138CD">
        <w:rPr>
          <w:rFonts w:ascii="Palatino Linotype" w:hAnsi="Palatino Linotype" w:cs="Arial"/>
          <w:b/>
          <w:i/>
          <w:sz w:val="22"/>
          <w:szCs w:val="22"/>
        </w:rPr>
        <w:t>Artículo 178.</w:t>
      </w:r>
      <w:r w:rsidRPr="000138CD">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0138CD">
        <w:rPr>
          <w:rFonts w:ascii="Palatino Linotype" w:hAnsi="Palatino Linotype" w:cs="Arial"/>
          <w:i/>
          <w:sz w:val="22"/>
          <w:szCs w:val="22"/>
        </w:rPr>
        <w:lastRenderedPageBreak/>
        <w:t>dentro de los quince días hábiles, siguientes a la fecha de la notificación de la respuesta.</w:t>
      </w:r>
    </w:p>
    <w:p w:rsidR="00207A22" w:rsidRPr="000138CD" w:rsidRDefault="00207A22" w:rsidP="00207A22">
      <w:pPr>
        <w:ind w:left="851" w:right="902"/>
        <w:jc w:val="both"/>
        <w:rPr>
          <w:rFonts w:ascii="Palatino Linotype" w:hAnsi="Palatino Linotype" w:cs="Arial"/>
          <w:i/>
          <w:sz w:val="22"/>
          <w:szCs w:val="22"/>
        </w:rPr>
      </w:pPr>
      <w:r w:rsidRPr="000138CD">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07A22" w:rsidRPr="000138CD" w:rsidRDefault="00207A22" w:rsidP="00207A22">
      <w:pPr>
        <w:ind w:left="851" w:right="902"/>
        <w:jc w:val="both"/>
        <w:rPr>
          <w:rFonts w:ascii="Palatino Linotype" w:hAnsi="Palatino Linotype" w:cs="Arial"/>
          <w:i/>
          <w:sz w:val="22"/>
          <w:szCs w:val="22"/>
        </w:rPr>
      </w:pPr>
      <w:r w:rsidRPr="000138CD">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0138CD">
        <w:rPr>
          <w:rFonts w:ascii="Palatino Linotype" w:hAnsi="Palatino Linotype" w:cs="Arial"/>
          <w:i/>
          <w:sz w:val="22"/>
          <w:szCs w:val="22"/>
          <w:lang w:eastAsia="es-MX"/>
        </w:rPr>
        <w:t>siguiente</w:t>
      </w:r>
      <w:r w:rsidRPr="000138CD">
        <w:rPr>
          <w:rFonts w:ascii="Palatino Linotype" w:hAnsi="Palatino Linotype" w:cs="Arial"/>
          <w:i/>
          <w:sz w:val="22"/>
          <w:szCs w:val="22"/>
        </w:rPr>
        <w:t xml:space="preserve"> de haberlo recibido.”(SIC)</w:t>
      </w:r>
    </w:p>
    <w:p w:rsidR="00207A22" w:rsidRPr="000138CD" w:rsidRDefault="00207A22" w:rsidP="00207A22">
      <w:pPr>
        <w:widowControl w:val="0"/>
        <w:autoSpaceDE w:val="0"/>
        <w:autoSpaceDN w:val="0"/>
        <w:adjustRightInd w:val="0"/>
        <w:spacing w:before="100" w:beforeAutospacing="1" w:after="100" w:afterAutospacing="1" w:line="360" w:lineRule="auto"/>
        <w:jc w:val="both"/>
        <w:rPr>
          <w:rFonts w:ascii="Palatino Linotype" w:hAnsi="Palatino Linotype"/>
        </w:rPr>
      </w:pPr>
      <w:r w:rsidRPr="000138CD">
        <w:rPr>
          <w:rFonts w:ascii="Palatino Linotype" w:hAnsi="Palatino Linotype" w:cs="Arial"/>
        </w:rPr>
        <w:t xml:space="preserve">En esa tesitura, atendiendo a que </w:t>
      </w:r>
      <w:r w:rsidRPr="000138CD">
        <w:rPr>
          <w:rFonts w:ascii="Palatino Linotype" w:hAnsi="Palatino Linotype" w:cs="Arial"/>
          <w:b/>
        </w:rPr>
        <w:t>EL SUJETO OBLIGADO</w:t>
      </w:r>
      <w:r w:rsidRPr="000138CD">
        <w:rPr>
          <w:rFonts w:ascii="Palatino Linotype" w:hAnsi="Palatino Linotype" w:cs="Arial"/>
        </w:rPr>
        <w:t xml:space="preserve"> notificó la respuesta a la solicitud de información pública el día </w:t>
      </w:r>
      <w:r w:rsidR="0058226B" w:rsidRPr="000138CD">
        <w:rPr>
          <w:rFonts w:ascii="Palatino Linotype" w:hAnsi="Palatino Linotype" w:cs="Arial"/>
          <w:b/>
        </w:rPr>
        <w:t xml:space="preserve">doce </w:t>
      </w:r>
      <w:r w:rsidRPr="000138CD">
        <w:rPr>
          <w:rFonts w:ascii="Palatino Linotype" w:hAnsi="Palatino Linotype" w:cs="Arial"/>
          <w:b/>
        </w:rPr>
        <w:t>de julio de dos mil dieciocho</w:t>
      </w:r>
      <w:r w:rsidRPr="000138CD">
        <w:rPr>
          <w:rFonts w:ascii="Palatino Linotype" w:hAnsi="Palatino Linotype" w:cs="Arial"/>
        </w:rPr>
        <w:t>; así, el plazo de quince días hábiles que el artículo 178 de la Ley de la materia otorga al</w:t>
      </w:r>
      <w:r w:rsidRPr="000138CD">
        <w:rPr>
          <w:rFonts w:ascii="Palatino Linotype" w:hAnsi="Palatino Linotype" w:cs="Arial"/>
          <w:b/>
        </w:rPr>
        <w:t xml:space="preserve"> RECURRENTE </w:t>
      </w:r>
      <w:r w:rsidRPr="000138CD">
        <w:rPr>
          <w:rFonts w:ascii="Palatino Linotype" w:hAnsi="Palatino Linotype" w:cs="Arial"/>
        </w:rPr>
        <w:t xml:space="preserve">para presentar el recurso de revisión, transcurrió del </w:t>
      </w:r>
      <w:r w:rsidR="0058226B" w:rsidRPr="000138CD">
        <w:rPr>
          <w:rFonts w:ascii="Palatino Linotype" w:hAnsi="Palatino Linotype" w:cs="Arial"/>
          <w:b/>
        </w:rPr>
        <w:t>trece</w:t>
      </w:r>
      <w:r w:rsidRPr="000138CD">
        <w:rPr>
          <w:rFonts w:ascii="Palatino Linotype" w:hAnsi="Palatino Linotype" w:cs="Arial"/>
          <w:b/>
        </w:rPr>
        <w:t xml:space="preserve"> de ju</w:t>
      </w:r>
      <w:r w:rsidR="0058226B" w:rsidRPr="000138CD">
        <w:rPr>
          <w:rFonts w:ascii="Palatino Linotype" w:hAnsi="Palatino Linotype" w:cs="Arial"/>
          <w:b/>
        </w:rPr>
        <w:t>lio al dieciséis</w:t>
      </w:r>
      <w:r w:rsidRPr="000138CD">
        <w:rPr>
          <w:rFonts w:ascii="Palatino Linotype" w:hAnsi="Palatino Linotype" w:cs="Arial"/>
          <w:b/>
        </w:rPr>
        <w:t xml:space="preserve"> de agosto de dos mil dieciocho</w:t>
      </w:r>
      <w:r w:rsidRPr="000138CD">
        <w:rPr>
          <w:rFonts w:ascii="Palatino Linotype" w:hAnsi="Palatino Linotype" w:cs="Arial"/>
        </w:rPr>
        <w:t xml:space="preserve">, sin contemplar en el cómputo los días catorce, quince, </w:t>
      </w:r>
      <w:r w:rsidR="0058226B" w:rsidRPr="000138CD">
        <w:rPr>
          <w:rFonts w:ascii="Palatino Linotype" w:hAnsi="Palatino Linotype" w:cs="Arial"/>
        </w:rPr>
        <w:t>veintiuno, veintidós, veintiocho</w:t>
      </w:r>
      <w:r w:rsidRPr="000138CD">
        <w:rPr>
          <w:rFonts w:ascii="Palatino Linotype" w:hAnsi="Palatino Linotype" w:cs="Arial"/>
        </w:rPr>
        <w:t xml:space="preserve"> y</w:t>
      </w:r>
      <w:r w:rsidR="0058226B" w:rsidRPr="000138CD">
        <w:rPr>
          <w:rFonts w:ascii="Palatino Linotype" w:hAnsi="Palatino Linotype" w:cs="Arial"/>
        </w:rPr>
        <w:t xml:space="preserve"> veintinueve de julio; </w:t>
      </w:r>
      <w:proofErr w:type="spellStart"/>
      <w:r w:rsidR="0058226B" w:rsidRPr="000138CD">
        <w:rPr>
          <w:rFonts w:ascii="Palatino Linotype" w:hAnsi="Palatino Linotype" w:cs="Arial"/>
        </w:rPr>
        <w:t>cuatro,cinco</w:t>
      </w:r>
      <w:proofErr w:type="spellEnd"/>
      <w:r w:rsidR="0058226B" w:rsidRPr="000138CD">
        <w:rPr>
          <w:rFonts w:ascii="Palatino Linotype" w:hAnsi="Palatino Linotype" w:cs="Arial"/>
        </w:rPr>
        <w:t xml:space="preserve">, once y doce </w:t>
      </w:r>
      <w:r w:rsidRPr="000138CD">
        <w:rPr>
          <w:rFonts w:ascii="Palatino Linotype" w:hAnsi="Palatino Linotype" w:cs="Arial"/>
        </w:rPr>
        <w:t xml:space="preserve">de agosto de dos mil dieciocho por corresponder a sábados y domingos, considerados como días inhábiles, así como del dieciséis al veinte y del veintitrés al veintisiete de julio del presente año, por corresponder a días inhábiles por tratarse del primer periodo vacacional, en términos del artículo 3 fracción X de la </w:t>
      </w:r>
      <w:r w:rsidRPr="000138CD">
        <w:rPr>
          <w:rFonts w:ascii="Palatino Linotype" w:hAnsi="Palatino Linotype"/>
        </w:rPr>
        <w:t xml:space="preserve">Ley de Transparencia y Acceso a la Información Pública del Estado de México y Municipios y de conformidad </w:t>
      </w:r>
      <w:r w:rsidRPr="000138CD">
        <w:rPr>
          <w:rFonts w:ascii="Palatino Linotype" w:hAnsi="Palatino Linotype" w:cs="Arial"/>
        </w:rPr>
        <w:t>con el Calendario Oficial en Materia de Transparencia, Acceso a la Información Pública y Protección de Datos Personales del Estado de México y Municipios, para el año dos mil dieciocho, publicado en el Periódico Oficial del Estado Libre y Soberano de México “Gaceta del Gobierno”, el veinte de diciembre de dos mil diecisiete.</w:t>
      </w:r>
    </w:p>
    <w:p w:rsidR="00207A22" w:rsidRPr="000138CD" w:rsidRDefault="00207A22" w:rsidP="00207A22">
      <w:pPr>
        <w:spacing w:line="360" w:lineRule="auto"/>
        <w:jc w:val="both"/>
        <w:rPr>
          <w:rFonts w:ascii="Palatino Linotype" w:hAnsi="Palatino Linotype" w:cs="Arial"/>
        </w:rPr>
      </w:pPr>
      <w:r w:rsidRPr="000138CD">
        <w:rPr>
          <w:rFonts w:ascii="Palatino Linotype" w:hAnsi="Palatino Linotype" w:cs="Arial"/>
        </w:rPr>
        <w:t>En ese tenor, si el recurso de revisión que nos ocupa, se interpuso el día</w:t>
      </w:r>
      <w:r w:rsidR="0058226B" w:rsidRPr="000138CD">
        <w:rPr>
          <w:rFonts w:ascii="Palatino Linotype" w:hAnsi="Palatino Linotype" w:cs="Arial"/>
          <w:b/>
        </w:rPr>
        <w:t xml:space="preserve"> seis de agosto </w:t>
      </w:r>
      <w:r w:rsidRPr="000138CD">
        <w:rPr>
          <w:rFonts w:ascii="Palatino Linotype" w:hAnsi="Palatino Linotype" w:cs="Arial"/>
          <w:b/>
        </w:rPr>
        <w:t>de dos mil dieciocho</w:t>
      </w:r>
      <w:r w:rsidRPr="000138CD">
        <w:rPr>
          <w:rFonts w:ascii="Palatino Linotype" w:hAnsi="Palatino Linotype" w:cs="Arial"/>
        </w:rPr>
        <w:t xml:space="preserve">, éste se encuentra dentro de los márgenes temporales previstos </w:t>
      </w:r>
      <w:r w:rsidRPr="000138CD">
        <w:rPr>
          <w:rFonts w:ascii="Palatino Linotype" w:hAnsi="Palatino Linotype" w:cs="Arial"/>
        </w:rPr>
        <w:lastRenderedPageBreak/>
        <w:t>en el artículo 178 de la Ley de Transparencia y Acceso a la Información</w:t>
      </w:r>
      <w:r w:rsidRPr="000138CD">
        <w:rPr>
          <w:rFonts w:ascii="Palatino Linotype" w:hAnsi="Palatino Linotype"/>
        </w:rPr>
        <w:t xml:space="preserve"> Pública del Estado de México y Municipios</w:t>
      </w:r>
      <w:r w:rsidRPr="000138CD">
        <w:rPr>
          <w:rFonts w:ascii="Palatino Linotype" w:hAnsi="Palatino Linotype" w:cs="Arial"/>
        </w:rPr>
        <w:t xml:space="preserve"> y, por tanto, su interposición se considera oportuna.</w:t>
      </w:r>
    </w:p>
    <w:p w:rsidR="00207A22" w:rsidRPr="000138CD" w:rsidRDefault="00207A22" w:rsidP="00207A22">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0138CD">
        <w:rPr>
          <w:rFonts w:ascii="Palatino Linotype" w:hAnsi="Palatino Linotype" w:cs="Arial"/>
          <w:b/>
          <w:sz w:val="28"/>
          <w:szCs w:val="28"/>
        </w:rPr>
        <w:t>CUARTO.</w:t>
      </w:r>
      <w:r w:rsidRPr="000138CD">
        <w:rPr>
          <w:rFonts w:ascii="Palatino Linotype" w:hAnsi="Palatino Linotype" w:cs="Arial"/>
          <w:b/>
          <w:szCs w:val="28"/>
        </w:rPr>
        <w:t xml:space="preserve"> Procedibilidad. </w:t>
      </w:r>
      <w:r w:rsidRPr="000138CD">
        <w:rPr>
          <w:rFonts w:ascii="Palatino Linotype" w:hAnsi="Palatino Linotype" w:cs="Arial"/>
        </w:rPr>
        <w:t xml:space="preserve">Del análisis efectuado, se advierte la procedibilidad del presente recurso de revisión, en razón de acreditación </w:t>
      </w:r>
      <w:r w:rsidRPr="000138CD">
        <w:rPr>
          <w:rFonts w:ascii="Palatino Linotype" w:hAnsi="Palatino Linotype" w:cs="Arial"/>
          <w:snapToGrid w:val="0"/>
        </w:rPr>
        <w:t>plena</w:t>
      </w:r>
      <w:r w:rsidRPr="000138CD">
        <w:rPr>
          <w:rFonts w:ascii="Palatino Linotype" w:hAnsi="Palatino Linotype" w:cs="Arial"/>
        </w:rPr>
        <w:t xml:space="preserve"> de todos y cada uno de los elementos formales exigidos por el artículo 180 de la Ley de Transparencia y Acceso a la Información</w:t>
      </w:r>
      <w:r w:rsidRPr="000138CD">
        <w:rPr>
          <w:rFonts w:ascii="Palatino Linotype" w:hAnsi="Palatino Linotype"/>
        </w:rPr>
        <w:t xml:space="preserve"> Pública del Estado de México y Municipios, en atención a que fue presentado mediante el formato visible en </w:t>
      </w:r>
      <w:r w:rsidRPr="000138CD">
        <w:rPr>
          <w:rFonts w:ascii="Palatino Linotype" w:hAnsi="Palatino Linotype"/>
          <w:b/>
        </w:rPr>
        <w:t>EL SAIMEX</w:t>
      </w:r>
      <w:r w:rsidRPr="000138CD">
        <w:rPr>
          <w:rFonts w:ascii="Palatino Linotype" w:hAnsi="Palatino Linotype"/>
        </w:rPr>
        <w:t>.</w:t>
      </w:r>
    </w:p>
    <w:p w:rsidR="0070558F" w:rsidRPr="000138CD" w:rsidRDefault="00207A22" w:rsidP="00207A22">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0138CD">
        <w:rPr>
          <w:rFonts w:ascii="Palatino Linotype" w:hAnsi="Palatino Linotype"/>
          <w:b/>
          <w:sz w:val="28"/>
          <w:szCs w:val="28"/>
        </w:rPr>
        <w:t xml:space="preserve">QUINTO. </w:t>
      </w:r>
      <w:r w:rsidRPr="000138CD">
        <w:rPr>
          <w:rFonts w:ascii="Palatino Linotype" w:hAnsi="Palatino Linotype"/>
          <w:b/>
        </w:rPr>
        <w:t>Estudio y resolución del asunto.</w:t>
      </w:r>
      <w:r w:rsidRPr="000138CD">
        <w:rPr>
          <w:rFonts w:ascii="Palatino Linotype" w:hAnsi="Palatino Linotype"/>
        </w:rPr>
        <w:t xml:space="preserve"> Tal y como quedó señalado en el resultando primero del presente medio de impugnación, el entonces solicitante, requirió al </w:t>
      </w:r>
      <w:r w:rsidRPr="000138CD">
        <w:rPr>
          <w:rFonts w:ascii="Palatino Linotype" w:hAnsi="Palatino Linotype"/>
          <w:b/>
        </w:rPr>
        <w:t>SUJETO OBLIGADO</w:t>
      </w:r>
      <w:r w:rsidRPr="000138CD">
        <w:rPr>
          <w:rFonts w:ascii="Palatino Linotype" w:hAnsi="Palatino Linotype" w:cs="Arial"/>
          <w:b/>
        </w:rPr>
        <w:t xml:space="preserve"> </w:t>
      </w:r>
      <w:r w:rsidRPr="000138CD">
        <w:rPr>
          <w:rFonts w:ascii="Palatino Linotype" w:hAnsi="Palatino Linotype" w:cs="Arial"/>
        </w:rPr>
        <w:t xml:space="preserve">copia </w:t>
      </w:r>
      <w:r w:rsidR="0070558F" w:rsidRPr="000138CD">
        <w:rPr>
          <w:rFonts w:ascii="Palatino Linotype" w:hAnsi="Palatino Linotype" w:cs="Arial"/>
        </w:rPr>
        <w:t xml:space="preserve">simple de todo lo relacionado con el Dictamen Técnico de Ordenamiento Ecológico con el número de folio 212092000/DOE/65/2016, debiendo </w:t>
      </w:r>
      <w:r w:rsidR="00E427AD" w:rsidRPr="000138CD">
        <w:rPr>
          <w:rFonts w:ascii="Palatino Linotype" w:hAnsi="Palatino Linotype" w:cs="Arial"/>
        </w:rPr>
        <w:t>incluir la documentación que se hubiera ingresado o presentado en la instancia correspondiente.</w:t>
      </w:r>
    </w:p>
    <w:p w:rsidR="00E427AD" w:rsidRPr="000138CD" w:rsidRDefault="00E427AD" w:rsidP="00207A22">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rPr>
      </w:pPr>
      <w:r w:rsidRPr="000138CD">
        <w:rPr>
          <w:rFonts w:ascii="Palatino Linotype" w:hAnsi="Palatino Linotype" w:cs="Arial"/>
        </w:rPr>
        <w:t xml:space="preserve">Así, tal como quedó asentado en los Resultandos de la presente resolución </w:t>
      </w:r>
      <w:r w:rsidRPr="000138CD">
        <w:rPr>
          <w:rFonts w:ascii="Palatino Linotype" w:hAnsi="Palatino Linotype" w:cs="Arial"/>
          <w:b/>
        </w:rPr>
        <w:t xml:space="preserve">EL SUJETO OBLIGADO </w:t>
      </w:r>
      <w:r w:rsidRPr="000138CD">
        <w:rPr>
          <w:rFonts w:ascii="Palatino Linotype" w:hAnsi="Palatino Linotype" w:cs="Arial"/>
        </w:rPr>
        <w:t xml:space="preserve">requirió al particular para que </w:t>
      </w:r>
      <w:r w:rsidR="005D27B9" w:rsidRPr="000138CD">
        <w:rPr>
          <w:rFonts w:ascii="Palatino Linotype" w:hAnsi="Palatino Linotype" w:cs="Arial"/>
        </w:rPr>
        <w:t xml:space="preserve">de conformidad con </w:t>
      </w:r>
      <w:r w:rsidRPr="000138CD">
        <w:rPr>
          <w:rFonts w:ascii="Palatino Linotype" w:hAnsi="Palatino Linotype" w:cs="Arial"/>
        </w:rPr>
        <w:t>el artículo 159 de la Ley de la materia, aclarara su solicitud de informaci</w:t>
      </w:r>
      <w:r w:rsidR="005D27B9" w:rsidRPr="000138CD">
        <w:rPr>
          <w:rFonts w:ascii="Palatino Linotype" w:hAnsi="Palatino Linotype" w:cs="Arial"/>
        </w:rPr>
        <w:t>ón, mismo que fue atendido</w:t>
      </w:r>
      <w:r w:rsidRPr="000138CD">
        <w:rPr>
          <w:rFonts w:ascii="Palatino Linotype" w:hAnsi="Palatino Linotype" w:cs="Arial"/>
        </w:rPr>
        <w:t xml:space="preserve"> en los términos referidos en el Resultando III</w:t>
      </w:r>
      <w:r w:rsidR="005D27B9" w:rsidRPr="000138CD">
        <w:rPr>
          <w:rFonts w:ascii="Palatino Linotype" w:hAnsi="Palatino Linotype" w:cs="Arial"/>
        </w:rPr>
        <w:t xml:space="preserve">. </w:t>
      </w:r>
    </w:p>
    <w:p w:rsidR="005D27B9" w:rsidRPr="000138CD" w:rsidRDefault="00207A22" w:rsidP="00207A22">
      <w:pPr>
        <w:autoSpaceDE w:val="0"/>
        <w:autoSpaceDN w:val="0"/>
        <w:adjustRightInd w:val="0"/>
        <w:spacing w:before="240" w:after="240" w:line="360" w:lineRule="auto"/>
        <w:ind w:right="49"/>
        <w:jc w:val="both"/>
        <w:rPr>
          <w:rFonts w:ascii="Palatino Linotype" w:hAnsi="Palatino Linotype" w:cs="Arial"/>
        </w:rPr>
      </w:pPr>
      <w:r w:rsidRPr="000138CD">
        <w:rPr>
          <w:rFonts w:ascii="Palatino Linotype" w:hAnsi="Palatino Linotype" w:cs="Arial"/>
        </w:rPr>
        <w:t xml:space="preserve">En ese orden de ideas </w:t>
      </w:r>
      <w:r w:rsidRPr="000138CD">
        <w:rPr>
          <w:rFonts w:ascii="Palatino Linotype" w:hAnsi="Palatino Linotype" w:cs="Arial"/>
          <w:b/>
        </w:rPr>
        <w:t xml:space="preserve">EL SUJETO OBLIGADO </w:t>
      </w:r>
      <w:r w:rsidRPr="000138CD">
        <w:rPr>
          <w:rFonts w:ascii="Palatino Linotype" w:hAnsi="Palatino Linotype" w:cs="Arial"/>
        </w:rPr>
        <w:t>mediante respuesta manifestó que adjuntaba copia simple de</w:t>
      </w:r>
      <w:r w:rsidR="005D27B9" w:rsidRPr="000138CD">
        <w:rPr>
          <w:rFonts w:ascii="Palatino Linotype" w:hAnsi="Palatino Linotype" w:cs="Arial"/>
        </w:rPr>
        <w:t xml:space="preserve">l oficio 212091000/DEIA/OF463/18, signado por la Dirección de Impacto Ambiental, adscrita a la Dirección General de Ordenamiento e Impacto Ambiental de la Secretaría del Medio Ambiente, al que anexó la solicitud simple de fecha 11 de enero de 2016 hecha por el representante legal de la persona jurídico </w:t>
      </w:r>
      <w:r w:rsidR="005D27B9" w:rsidRPr="000138CD">
        <w:rPr>
          <w:rFonts w:ascii="Palatino Linotype" w:hAnsi="Palatino Linotype" w:cs="Arial"/>
        </w:rPr>
        <w:lastRenderedPageBreak/>
        <w:t xml:space="preserve">colectiva denominada </w:t>
      </w:r>
      <w:r w:rsidR="00430AE9" w:rsidRPr="000138CD">
        <w:rPr>
          <w:rFonts w:ascii="Palatino Linotype" w:hAnsi="Palatino Linotype" w:cs="Arial"/>
        </w:rPr>
        <w:t>“</w:t>
      </w:r>
      <w:r w:rsidR="00C15F75">
        <w:rPr>
          <w:rFonts w:ascii="Palatino Linotype" w:hAnsi="Palatino Linotype" w:cs="Arial"/>
        </w:rPr>
        <w:t xml:space="preserve">XXXXXXXXXX X XXXXXXXXX XX XXX XX </w:t>
      </w:r>
      <w:proofErr w:type="spellStart"/>
      <w:r w:rsidR="00C15F75">
        <w:rPr>
          <w:rFonts w:ascii="Palatino Linotype" w:hAnsi="Palatino Linotype" w:cs="Arial"/>
        </w:rPr>
        <w:t>XX</w:t>
      </w:r>
      <w:proofErr w:type="spellEnd"/>
      <w:r w:rsidR="00C15F75">
        <w:rPr>
          <w:rFonts w:ascii="Palatino Linotype" w:hAnsi="Palatino Linotype" w:cs="Arial"/>
        </w:rPr>
        <w:t xml:space="preserve"> </w:t>
      </w:r>
      <w:proofErr w:type="spellStart"/>
      <w:r w:rsidR="00C15F75">
        <w:rPr>
          <w:rFonts w:ascii="Palatino Linotype" w:hAnsi="Palatino Linotype" w:cs="Arial"/>
        </w:rPr>
        <w:t>XX</w:t>
      </w:r>
      <w:proofErr w:type="spellEnd"/>
      <w:r w:rsidR="00430AE9" w:rsidRPr="000138CD">
        <w:rPr>
          <w:rFonts w:ascii="Palatino Linotype" w:hAnsi="Palatino Linotype" w:cs="Arial"/>
        </w:rPr>
        <w:t xml:space="preserve">”, así como el oficio 212092000/DOE/65/2016, emitido por la Dirección de Ordenamiento Ecológico. </w:t>
      </w:r>
    </w:p>
    <w:p w:rsidR="00207A22" w:rsidRPr="000138CD" w:rsidRDefault="00207A22" w:rsidP="00207A22">
      <w:pPr>
        <w:tabs>
          <w:tab w:val="left" w:pos="5322"/>
        </w:tabs>
        <w:autoSpaceDE w:val="0"/>
        <w:autoSpaceDN w:val="0"/>
        <w:adjustRightInd w:val="0"/>
        <w:spacing w:before="240" w:after="240" w:line="360" w:lineRule="auto"/>
        <w:ind w:right="49"/>
        <w:jc w:val="both"/>
        <w:rPr>
          <w:rFonts w:ascii="Palatino Linotype" w:hAnsi="Palatino Linotype" w:cs="Arial"/>
        </w:rPr>
      </w:pPr>
      <w:r w:rsidRPr="000138CD">
        <w:rPr>
          <w:rFonts w:ascii="Palatino Linotype" w:hAnsi="Palatino Linotype" w:cs="Arial"/>
        </w:rPr>
        <w:t xml:space="preserve">Inconforme con la respuesta otorgada por </w:t>
      </w:r>
      <w:r w:rsidRPr="000138CD">
        <w:rPr>
          <w:rFonts w:ascii="Palatino Linotype" w:hAnsi="Palatino Linotype" w:cs="Arial"/>
          <w:b/>
        </w:rPr>
        <w:t>EL SUJETO OBLIGADO,</w:t>
      </w:r>
      <w:r w:rsidRPr="000138CD">
        <w:rPr>
          <w:rFonts w:ascii="Palatino Linotype" w:hAnsi="Palatino Linotype" w:cs="Arial"/>
        </w:rPr>
        <w:t xml:space="preserve"> el particular interpuso el presente recurso de revisión materia de análisis, en el que indicó como acto impugnado y razones o motivos de inconformidad, lo expuesto en el Resultando V de la presente resolución.</w:t>
      </w:r>
    </w:p>
    <w:p w:rsidR="00652E79" w:rsidRPr="000138CD" w:rsidRDefault="00207A22" w:rsidP="00207A22">
      <w:pPr>
        <w:spacing w:before="240" w:after="240" w:line="360" w:lineRule="auto"/>
        <w:jc w:val="both"/>
        <w:rPr>
          <w:rFonts w:ascii="Palatino Linotype" w:hAnsi="Palatino Linotype" w:cs="Arial"/>
        </w:rPr>
      </w:pPr>
      <w:r w:rsidRPr="000138CD">
        <w:rPr>
          <w:rFonts w:ascii="Palatino Linotype" w:hAnsi="Palatino Linotype" w:cs="Arial"/>
        </w:rPr>
        <w:t xml:space="preserve">Por otra parte, de las constancias que obran en el </w:t>
      </w:r>
      <w:r w:rsidRPr="000138CD">
        <w:rPr>
          <w:rFonts w:ascii="Palatino Linotype" w:hAnsi="Palatino Linotype" w:cs="Arial"/>
          <w:b/>
        </w:rPr>
        <w:t xml:space="preserve">SAIMEX, </w:t>
      </w:r>
      <w:r w:rsidRPr="000138CD">
        <w:rPr>
          <w:rFonts w:ascii="Palatino Linotype" w:hAnsi="Palatino Linotype" w:cs="Arial"/>
        </w:rPr>
        <w:t xml:space="preserve">se advierte que </w:t>
      </w:r>
      <w:r w:rsidRPr="000138CD">
        <w:rPr>
          <w:rFonts w:ascii="Palatino Linotype" w:hAnsi="Palatino Linotype" w:cs="Arial"/>
          <w:b/>
        </w:rPr>
        <w:t xml:space="preserve">EL SUJETO OBLIGADO </w:t>
      </w:r>
      <w:r w:rsidRPr="000138CD">
        <w:rPr>
          <w:rFonts w:ascii="Palatino Linotype" w:hAnsi="Palatino Linotype" w:cs="Arial"/>
        </w:rPr>
        <w:t xml:space="preserve">mediante Informe Justificado </w:t>
      </w:r>
      <w:r w:rsidR="004E4204" w:rsidRPr="000138CD">
        <w:rPr>
          <w:rFonts w:ascii="Palatino Linotype" w:hAnsi="Palatino Linotype" w:cs="Arial"/>
        </w:rPr>
        <w:t xml:space="preserve">como Anexo 2 remitió el oficio número 212092000/DOE/081/2018, signado por el Director de Ordenamiento Ecológico a través del cual, esencialmente refirió que </w:t>
      </w:r>
      <w:r w:rsidR="00652E79" w:rsidRPr="000138CD">
        <w:rPr>
          <w:rFonts w:ascii="Palatino Linotype" w:hAnsi="Palatino Linotype" w:cs="Arial"/>
        </w:rPr>
        <w:t>la Secretaría (Secretaría del Medio Ambiente), en fecha 15 de diciembre de 2014, publicó en la Gaceta del Gobierno número 118, los instructivos para elaborar el expediente de la solicitud para obras y actividades que no requieren autor</w:t>
      </w:r>
      <w:r w:rsidR="000662C0" w:rsidRPr="000138CD">
        <w:rPr>
          <w:rFonts w:ascii="Palatino Linotype" w:hAnsi="Palatino Linotype" w:cs="Arial"/>
        </w:rPr>
        <w:t>ización de Impacto y</w:t>
      </w:r>
      <w:r w:rsidR="00652E79" w:rsidRPr="000138CD">
        <w:rPr>
          <w:rFonts w:ascii="Palatino Linotype" w:hAnsi="Palatino Linotype" w:cs="Arial"/>
        </w:rPr>
        <w:t xml:space="preserve"> riesgo ambiental, el Informe Previo, la Manifestación de Impacto Ambiental y el Estudio de Riesgo.</w:t>
      </w:r>
    </w:p>
    <w:p w:rsidR="00652E79" w:rsidRPr="000138CD" w:rsidRDefault="00652E79" w:rsidP="00207A22">
      <w:pPr>
        <w:spacing w:before="240" w:after="240" w:line="360" w:lineRule="auto"/>
        <w:jc w:val="both"/>
        <w:rPr>
          <w:rFonts w:ascii="Palatino Linotype" w:hAnsi="Palatino Linotype" w:cs="Arial"/>
        </w:rPr>
      </w:pPr>
      <w:r w:rsidRPr="000138CD">
        <w:rPr>
          <w:rFonts w:ascii="Palatino Linotype" w:hAnsi="Palatino Linotype" w:cs="Arial"/>
        </w:rPr>
        <w:t>Agregando que, dichos instructivos requieren de la presentación de información general, es decir de la siguiente:</w:t>
      </w:r>
    </w:p>
    <w:p w:rsidR="004E4204" w:rsidRPr="000138CD" w:rsidRDefault="00652E79" w:rsidP="00652E79">
      <w:pPr>
        <w:pStyle w:val="Prrafodelista"/>
        <w:numPr>
          <w:ilvl w:val="0"/>
          <w:numId w:val="3"/>
        </w:numPr>
        <w:spacing w:before="240" w:after="240" w:line="360" w:lineRule="auto"/>
        <w:jc w:val="both"/>
        <w:rPr>
          <w:rFonts w:ascii="Palatino Linotype" w:hAnsi="Palatino Linotype" w:cs="Arial"/>
        </w:rPr>
      </w:pPr>
      <w:r w:rsidRPr="000138CD">
        <w:rPr>
          <w:rFonts w:ascii="Palatino Linotype" w:hAnsi="Palatino Linotype" w:cs="Arial"/>
        </w:rPr>
        <w:t>Nombre del propietario del proyecto.</w:t>
      </w:r>
    </w:p>
    <w:p w:rsidR="00652E79" w:rsidRPr="000138CD" w:rsidRDefault="00652E79" w:rsidP="00652E79">
      <w:pPr>
        <w:pStyle w:val="Prrafodelista"/>
        <w:numPr>
          <w:ilvl w:val="0"/>
          <w:numId w:val="3"/>
        </w:numPr>
        <w:spacing w:before="240" w:after="240" w:line="360" w:lineRule="auto"/>
        <w:jc w:val="both"/>
        <w:rPr>
          <w:rFonts w:ascii="Palatino Linotype" w:hAnsi="Palatino Linotype" w:cs="Arial"/>
        </w:rPr>
      </w:pPr>
      <w:r w:rsidRPr="000138CD">
        <w:rPr>
          <w:rFonts w:ascii="Palatino Linotype" w:hAnsi="Palatino Linotype" w:cs="Arial"/>
        </w:rPr>
        <w:t>Dirección para oír y recibir notificaciones en el Estado de México.</w:t>
      </w:r>
    </w:p>
    <w:p w:rsidR="00652E79" w:rsidRPr="000138CD" w:rsidRDefault="00652E79" w:rsidP="00652E79">
      <w:pPr>
        <w:pStyle w:val="Prrafodelista"/>
        <w:numPr>
          <w:ilvl w:val="0"/>
          <w:numId w:val="3"/>
        </w:numPr>
        <w:spacing w:before="240" w:after="240" w:line="360" w:lineRule="auto"/>
        <w:jc w:val="both"/>
        <w:rPr>
          <w:rFonts w:ascii="Palatino Linotype" w:hAnsi="Palatino Linotype" w:cs="Arial"/>
        </w:rPr>
      </w:pPr>
      <w:r w:rsidRPr="000138CD">
        <w:rPr>
          <w:rFonts w:ascii="Palatino Linotype" w:hAnsi="Palatino Linotype" w:cs="Arial"/>
        </w:rPr>
        <w:t>Dirección del predio donde se pretenda realizar el proyecto.</w:t>
      </w:r>
    </w:p>
    <w:p w:rsidR="00652E79" w:rsidRPr="000138CD" w:rsidRDefault="00652E79" w:rsidP="00652E79">
      <w:pPr>
        <w:pStyle w:val="Prrafodelista"/>
        <w:numPr>
          <w:ilvl w:val="0"/>
          <w:numId w:val="3"/>
        </w:numPr>
        <w:spacing w:before="240" w:after="240" w:line="360" w:lineRule="auto"/>
        <w:jc w:val="both"/>
        <w:rPr>
          <w:rFonts w:ascii="Palatino Linotype" w:hAnsi="Palatino Linotype" w:cs="Arial"/>
        </w:rPr>
      </w:pPr>
      <w:r w:rsidRPr="000138CD">
        <w:rPr>
          <w:rFonts w:ascii="Palatino Linotype" w:hAnsi="Palatino Linotype" w:cs="Arial"/>
        </w:rPr>
        <w:lastRenderedPageBreak/>
        <w:t>Indicar si el predio donde se pretenda localizar el proyecto es propio o arrendado o comodato etc.</w:t>
      </w:r>
    </w:p>
    <w:p w:rsidR="00652E79" w:rsidRPr="000138CD" w:rsidRDefault="00652E79" w:rsidP="00652E79">
      <w:pPr>
        <w:pStyle w:val="Prrafodelista"/>
        <w:numPr>
          <w:ilvl w:val="0"/>
          <w:numId w:val="3"/>
        </w:numPr>
        <w:spacing w:before="240" w:after="240" w:line="360" w:lineRule="auto"/>
        <w:jc w:val="both"/>
        <w:rPr>
          <w:rFonts w:ascii="Palatino Linotype" w:hAnsi="Palatino Linotype" w:cs="Arial"/>
        </w:rPr>
      </w:pPr>
      <w:r w:rsidRPr="000138CD">
        <w:rPr>
          <w:rFonts w:ascii="Palatino Linotype" w:hAnsi="Palatino Linotype" w:cs="Arial"/>
        </w:rPr>
        <w:t>Descripción detallada del proyecto.</w:t>
      </w:r>
    </w:p>
    <w:p w:rsidR="00652E79" w:rsidRPr="000138CD" w:rsidRDefault="00652E79" w:rsidP="00652E79">
      <w:pPr>
        <w:pStyle w:val="Prrafodelista"/>
        <w:numPr>
          <w:ilvl w:val="0"/>
          <w:numId w:val="3"/>
        </w:numPr>
        <w:spacing w:before="240" w:after="240" w:line="360" w:lineRule="auto"/>
        <w:jc w:val="both"/>
        <w:rPr>
          <w:rFonts w:ascii="Palatino Linotype" w:hAnsi="Palatino Linotype" w:cs="Arial"/>
        </w:rPr>
      </w:pPr>
      <w:r w:rsidRPr="000138CD">
        <w:rPr>
          <w:rFonts w:ascii="Palatino Linotype" w:hAnsi="Palatino Linotype" w:cs="Arial"/>
        </w:rPr>
        <w:t>Uso de suelo del predio en cuestión según el Plan Municipal de Desarrollo Urbano o similar, Programa de Ordenamiento Ecológico Territorial del Estado de México, Decretos u otros urgente y aplicables, debiendo incluir la documentación probatoria vigente y legible como cedula de zonificación, licencia de uso de suelo si hubiera sido expedida etc.</w:t>
      </w:r>
    </w:p>
    <w:p w:rsidR="00591CFB" w:rsidRPr="000138CD" w:rsidRDefault="00591CFB" w:rsidP="00207A22">
      <w:pPr>
        <w:spacing w:before="240" w:after="240" w:line="360" w:lineRule="auto"/>
        <w:jc w:val="both"/>
        <w:rPr>
          <w:rFonts w:ascii="Palatino Linotype" w:hAnsi="Palatino Linotype" w:cs="Arial"/>
        </w:rPr>
      </w:pPr>
      <w:r w:rsidRPr="000138CD">
        <w:rPr>
          <w:rFonts w:ascii="Palatino Linotype" w:hAnsi="Palatino Linotype" w:cs="Arial"/>
        </w:rPr>
        <w:t xml:space="preserve">Además, el Director en el oficio en comento refirió que virtud de los requisitos señalados es que se expide el Dictamen Técnico de Ordenamiento Ecológico, mismo que al formar parte de los requisitos para la expedición de la autorización en materia de Impacto Ambiental, es que la propia Secretaría del Medio Ambiente determinó establecer dicho Dictamen de Ordenamiento como un proceso de Mejora Regulatoria y Simplificación Administrativa, es decir, </w:t>
      </w:r>
      <w:r w:rsidR="00EF4A9F" w:rsidRPr="000138CD">
        <w:rPr>
          <w:rFonts w:ascii="Palatino Linotype" w:hAnsi="Palatino Linotype" w:cs="Arial"/>
        </w:rPr>
        <w:t xml:space="preserve">lo convirtió </w:t>
      </w:r>
      <w:r w:rsidRPr="000138CD">
        <w:rPr>
          <w:rFonts w:ascii="Palatino Linotype" w:hAnsi="Palatino Linotype" w:cs="Arial"/>
        </w:rPr>
        <w:t>en un trámite en línea</w:t>
      </w:r>
      <w:r w:rsidR="00EF4A9F" w:rsidRPr="000138CD">
        <w:rPr>
          <w:rFonts w:ascii="Palatino Linotype" w:hAnsi="Palatino Linotype" w:cs="Arial"/>
        </w:rPr>
        <w:t>, estableciendo requisitos mínimos, siendo los que a continuación se insertan:</w:t>
      </w:r>
    </w:p>
    <w:p w:rsidR="00EF4A9F" w:rsidRPr="000138CD" w:rsidRDefault="00EF4A9F" w:rsidP="00EF4A9F">
      <w:pPr>
        <w:pStyle w:val="Prrafodelista"/>
        <w:numPr>
          <w:ilvl w:val="0"/>
          <w:numId w:val="4"/>
        </w:numPr>
        <w:spacing w:before="240" w:after="240" w:line="360" w:lineRule="auto"/>
        <w:jc w:val="both"/>
        <w:rPr>
          <w:rFonts w:ascii="Palatino Linotype" w:hAnsi="Palatino Linotype" w:cs="Arial"/>
        </w:rPr>
      </w:pPr>
      <w:r w:rsidRPr="000138CD">
        <w:rPr>
          <w:rFonts w:ascii="Palatino Linotype" w:hAnsi="Palatino Linotype" w:cs="Arial"/>
        </w:rPr>
        <w:t>Nombre del promovente.</w:t>
      </w:r>
    </w:p>
    <w:p w:rsidR="00EF4A9F" w:rsidRPr="000138CD" w:rsidRDefault="00EF4A9F" w:rsidP="00EF4A9F">
      <w:pPr>
        <w:pStyle w:val="Prrafodelista"/>
        <w:numPr>
          <w:ilvl w:val="0"/>
          <w:numId w:val="4"/>
        </w:numPr>
        <w:spacing w:before="240" w:after="240" w:line="360" w:lineRule="auto"/>
        <w:jc w:val="both"/>
        <w:rPr>
          <w:rFonts w:ascii="Palatino Linotype" w:hAnsi="Palatino Linotype" w:cs="Arial"/>
        </w:rPr>
      </w:pPr>
      <w:r w:rsidRPr="000138CD">
        <w:rPr>
          <w:rFonts w:ascii="Palatino Linotype" w:hAnsi="Palatino Linotype" w:cs="Arial"/>
        </w:rPr>
        <w:t>Domicilio, número telefónico y correo electrónico para poder enviar el Oficio de respuesta en caso de ser una solicitud de servicio en línea.</w:t>
      </w:r>
    </w:p>
    <w:p w:rsidR="00EF4A9F" w:rsidRPr="000138CD" w:rsidRDefault="00EF4A9F" w:rsidP="00EF4A9F">
      <w:pPr>
        <w:pStyle w:val="Prrafodelista"/>
        <w:numPr>
          <w:ilvl w:val="0"/>
          <w:numId w:val="4"/>
        </w:numPr>
        <w:spacing w:before="240" w:after="240" w:line="360" w:lineRule="auto"/>
        <w:jc w:val="both"/>
        <w:rPr>
          <w:rFonts w:ascii="Palatino Linotype" w:hAnsi="Palatino Linotype" w:cs="Arial"/>
        </w:rPr>
      </w:pPr>
      <w:r w:rsidRPr="000138CD">
        <w:rPr>
          <w:rFonts w:ascii="Palatino Linotype" w:hAnsi="Palatino Linotype" w:cs="Arial"/>
        </w:rPr>
        <w:t>Una breve descripción del proyecto.</w:t>
      </w:r>
    </w:p>
    <w:p w:rsidR="00EF4A9F" w:rsidRPr="000138CD" w:rsidRDefault="00EF4A9F" w:rsidP="00EF4A9F">
      <w:pPr>
        <w:pStyle w:val="Prrafodelista"/>
        <w:numPr>
          <w:ilvl w:val="0"/>
          <w:numId w:val="4"/>
        </w:numPr>
        <w:spacing w:before="240" w:after="240" w:line="360" w:lineRule="auto"/>
        <w:jc w:val="both"/>
        <w:rPr>
          <w:rFonts w:ascii="Palatino Linotype" w:hAnsi="Palatino Linotype" w:cs="Arial"/>
        </w:rPr>
      </w:pPr>
      <w:r w:rsidRPr="000138CD">
        <w:rPr>
          <w:rFonts w:ascii="Palatino Linotype" w:hAnsi="Palatino Linotype" w:cs="Arial"/>
        </w:rPr>
        <w:t>Coordenadas geográficas o UTM</w:t>
      </w:r>
    </w:p>
    <w:p w:rsidR="00EF4A9F" w:rsidRPr="000138CD" w:rsidRDefault="00EF4A9F" w:rsidP="00EF4A9F">
      <w:pPr>
        <w:spacing w:before="240" w:after="240" w:line="360" w:lineRule="auto"/>
        <w:jc w:val="both"/>
        <w:rPr>
          <w:rFonts w:ascii="Palatino Linotype" w:hAnsi="Palatino Linotype" w:cs="Arial"/>
          <w:b/>
        </w:rPr>
      </w:pPr>
      <w:r w:rsidRPr="000138CD">
        <w:rPr>
          <w:rFonts w:ascii="Palatino Linotype" w:hAnsi="Palatino Linotype" w:cs="Arial"/>
        </w:rPr>
        <w:lastRenderedPageBreak/>
        <w:t>Información mínima que a decir del Director de Ordenamiento Ecológico se puede ubicar el predio en la Unidad de Gestión Ambiental que corresponda y así determinar la vinculación del proyecto de obra que se pretende realizar con los lineamientos, estrategias, criterios ambientales y usos del suelo establecidos en los Programas de Ordenamiento Ecológico Estatal, Regional o Local que le apliquen.</w:t>
      </w:r>
    </w:p>
    <w:p w:rsidR="00207A22" w:rsidRPr="000138CD" w:rsidRDefault="00207A22" w:rsidP="00207A22">
      <w:pPr>
        <w:spacing w:before="240" w:after="240" w:line="360" w:lineRule="auto"/>
        <w:jc w:val="both"/>
        <w:rPr>
          <w:rFonts w:ascii="Palatino Linotype" w:hAnsi="Palatino Linotype" w:cs="Arial"/>
        </w:rPr>
      </w:pPr>
      <w:r w:rsidRPr="000138CD">
        <w:rPr>
          <w:rFonts w:ascii="Palatino Linotype" w:hAnsi="Palatino Linotype" w:cs="Arial"/>
        </w:rPr>
        <w:t xml:space="preserve">Así, </w:t>
      </w:r>
      <w:r w:rsidRPr="000138CD">
        <w:rPr>
          <w:rFonts w:ascii="Palatino Linotype" w:hAnsi="Palatino Linotype" w:cs="Arial"/>
          <w:b/>
        </w:rPr>
        <w:t xml:space="preserve">EL RECURRENTE </w:t>
      </w:r>
      <w:r w:rsidRPr="000138CD">
        <w:rPr>
          <w:rFonts w:ascii="Palatino Linotype" w:hAnsi="Palatino Linotype" w:cs="Arial"/>
        </w:rPr>
        <w:t>presentó las manifestaciones, alegatos y los medios de prueba que a su derecho convinieron, tal como se precisó en el Resolutivo VIII, de la resolución de mérito.</w:t>
      </w:r>
    </w:p>
    <w:p w:rsidR="003C7702" w:rsidRPr="000138CD" w:rsidRDefault="00207A22" w:rsidP="00207A22">
      <w:pPr>
        <w:spacing w:before="100" w:beforeAutospacing="1" w:after="100" w:afterAutospacing="1" w:line="360" w:lineRule="auto"/>
        <w:jc w:val="both"/>
        <w:rPr>
          <w:rFonts w:ascii="Palatino Linotype" w:hAnsi="Palatino Linotype" w:cs="Arial"/>
        </w:rPr>
      </w:pPr>
      <w:r w:rsidRPr="000138CD">
        <w:rPr>
          <w:rFonts w:ascii="Palatino Linotype" w:hAnsi="Palatino Linotype" w:cs="Arial"/>
        </w:rPr>
        <w:t xml:space="preserve">En ese tenor, cabe precisar que se obvia el análisis de la competencia por parte del </w:t>
      </w:r>
      <w:r w:rsidRPr="000138CD">
        <w:rPr>
          <w:rFonts w:ascii="Palatino Linotype" w:hAnsi="Palatino Linotype" w:cs="Arial"/>
          <w:b/>
        </w:rPr>
        <w:t>SUJETO OBLIGADO</w:t>
      </w:r>
      <w:r w:rsidRPr="000138CD">
        <w:rPr>
          <w:rFonts w:ascii="Palatino Linotype" w:hAnsi="Palatino Linotype" w:cs="Arial"/>
        </w:rPr>
        <w:t xml:space="preserve">, para generar, administrar o poseer la información </w:t>
      </w:r>
      <w:r w:rsidR="003C7702" w:rsidRPr="000138CD">
        <w:rPr>
          <w:rFonts w:ascii="Palatino Linotype" w:hAnsi="Palatino Linotype" w:cs="Arial"/>
        </w:rPr>
        <w:t>relacionada o vinculada con el Dictamen de Ordenamiento Ecológico referido en la solicitud de Información</w:t>
      </w:r>
      <w:r w:rsidRPr="000138CD">
        <w:rPr>
          <w:rFonts w:ascii="Palatino Linotype" w:hAnsi="Palatino Linotype" w:cs="Arial"/>
        </w:rPr>
        <w:t xml:space="preserve">, ello dado </w:t>
      </w:r>
      <w:r w:rsidR="003C7702" w:rsidRPr="000138CD">
        <w:rPr>
          <w:rFonts w:ascii="Palatino Linotype" w:hAnsi="Palatino Linotype" w:cs="Arial"/>
        </w:rPr>
        <w:t xml:space="preserve">a </w:t>
      </w:r>
      <w:r w:rsidRPr="000138CD">
        <w:rPr>
          <w:rFonts w:ascii="Palatino Linotype" w:hAnsi="Palatino Linotype" w:cs="Arial"/>
        </w:rPr>
        <w:t>que</w:t>
      </w:r>
      <w:r w:rsidR="003C7702" w:rsidRPr="000138CD">
        <w:rPr>
          <w:rFonts w:ascii="Palatino Linotype" w:hAnsi="Palatino Linotype" w:cs="Arial"/>
        </w:rPr>
        <w:t>,</w:t>
      </w:r>
      <w:r w:rsidRPr="000138CD">
        <w:rPr>
          <w:rFonts w:ascii="Palatino Linotype" w:hAnsi="Palatino Linotype" w:cs="Arial"/>
        </w:rPr>
        <w:t xml:space="preserve"> éste ha asumido la misma, en razón de que</w:t>
      </w:r>
      <w:r w:rsidR="003C7702" w:rsidRPr="000138CD">
        <w:rPr>
          <w:rFonts w:ascii="Palatino Linotype" w:hAnsi="Palatino Linotype" w:cs="Arial"/>
        </w:rPr>
        <w:t xml:space="preserve"> tanto </w:t>
      </w:r>
      <w:r w:rsidRPr="000138CD">
        <w:rPr>
          <w:rFonts w:ascii="Palatino Linotype" w:hAnsi="Palatino Linotype" w:cs="Arial"/>
        </w:rPr>
        <w:t xml:space="preserve">en respuesta </w:t>
      </w:r>
      <w:r w:rsidR="003C7702" w:rsidRPr="000138CD">
        <w:rPr>
          <w:rFonts w:ascii="Palatino Linotype" w:hAnsi="Palatino Linotype" w:cs="Arial"/>
        </w:rPr>
        <w:t xml:space="preserve">como en Informe Justificado </w:t>
      </w:r>
      <w:r w:rsidRPr="000138CD">
        <w:rPr>
          <w:rFonts w:ascii="Palatino Linotype" w:hAnsi="Palatino Linotype" w:cs="Arial"/>
        </w:rPr>
        <w:t xml:space="preserve">argumentó que </w:t>
      </w:r>
      <w:r w:rsidR="003C7702" w:rsidRPr="000138CD">
        <w:rPr>
          <w:rFonts w:ascii="Palatino Linotype" w:hAnsi="Palatino Linotype" w:cs="Arial"/>
        </w:rPr>
        <w:t>anexaba la información solicitada, es decir la solicitud remitida por el representante legal de la persona jurídica colectiva y del oficio a través del cual se negó en Dictamen Técnico de Ordenamiento Ecológico al proyecto “Banco de Explotación de material pétreo en el Municipio de Acolman Estado de México”, mientras que el Informe Justificado refirió que el dictamen en comento se realizó en base a las coordenadas emitidas por el promovente.</w:t>
      </w:r>
    </w:p>
    <w:p w:rsidR="00207A22" w:rsidRPr="000138CD" w:rsidRDefault="000662C0" w:rsidP="00207A22">
      <w:pPr>
        <w:spacing w:before="100" w:beforeAutospacing="1" w:after="100" w:afterAutospacing="1" w:line="360" w:lineRule="auto"/>
        <w:jc w:val="both"/>
        <w:rPr>
          <w:rFonts w:ascii="Palatino Linotype" w:hAnsi="Palatino Linotype"/>
        </w:rPr>
      </w:pPr>
      <w:r w:rsidRPr="000138CD">
        <w:rPr>
          <w:rFonts w:ascii="Palatino Linotype" w:hAnsi="Palatino Linotype"/>
          <w:noProof/>
          <w:lang w:eastAsia="es-MX"/>
        </w:rP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posOffset>1157312</wp:posOffset>
                </wp:positionV>
                <wp:extent cx="5750061" cy="475700"/>
                <wp:effectExtent l="0" t="0" r="22225" b="19685"/>
                <wp:wrapNone/>
                <wp:docPr id="9" name="Conector recto 9"/>
                <wp:cNvGraphicFramePr/>
                <a:graphic xmlns:a="http://schemas.openxmlformats.org/drawingml/2006/main">
                  <a:graphicData uri="http://schemas.microsoft.com/office/word/2010/wordprocessingShape">
                    <wps:wsp>
                      <wps:cNvCnPr/>
                      <wps:spPr>
                        <a:xfrm>
                          <a:off x="0" y="0"/>
                          <a:ext cx="5750061" cy="4757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E4933B5" id="Conector recto 9" o:spid="_x0000_s1026" style="position:absolute;z-index:251672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 from="401.55pt,91.15pt" to="854.3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oQwwEAANUDAAAOAAAAZHJzL2Uyb0RvYy54bWysU9uO0zAQfUfiHyy/0ySrLaVR033oCl4Q&#10;VFw+wOuMG0u+aWya9O8ZO93sCpAQaF8c2zPnzDnjye5usoadAaP2ruPNquYMnPS9dqeOf//2/s07&#10;zmISrhfGO+j4BSK/279+tRtDCzd+8KYHZETiYjuGjg8phbaqohzAirjyARwFlUcrEh3xVPUoRmK3&#10;prqp67fV6LEP6CXESLf3c5DvC79SINNnpSIkZjpO2lJZsawPea32O9GeUIRBy6sM8R8qrNCOii5U&#10;9yIJ9gP1b1RWS/TRq7SS3lZeKS2heCA3Tf2Lm6+DCFC8UHNiWNoUX45Wfjofkem+41vOnLD0RAd6&#10;KJk8Mswfts09GkNsKfXgjng9xXDEbHhSaPOXrLCp9PWy9BWmxCRdrjdreqqGM0mx2816U5fGV0/o&#10;gDF9AG9Z3nTcaJd9i1acP8ZEFSn1MSVfG8dGmrZtvZ6JsrxZUNmli4E57QsoMkcSmkJXxgoOBtlZ&#10;0EAIKcGlJhukAsZRdoYpbcwCrP8OvOZnKJSR+xfwgiiVvUsL2Grn8U/V0/QoWc35JP+Z77x98P2l&#10;PFUJ0OwUh9c5z8P5/FzgT3/j/icAAAD//wMAUEsDBBQABgAIAAAAIQDa+XBW3AAAAAgBAAAPAAAA&#10;ZHJzL2Rvd25yZXYueG1sTI/BTsMwEETvSPyDtUjcqENQoA1xKghCXJAQKep5G5s4wt6NYjcNf485&#10;wXF2VjNvqu3inZjNFAYmBderDIShjvVAvYKP3fPVGkSISBodk1HwbQJs6/OzCkvNJ3o3cxt7kUIo&#10;lKjAxjiWUobOGo9hxaOh5H3y5DEmOfVST3hK4d7JPMtupceBUoPF0TTWdF/t0SuQr/Lxhd8c75vB&#10;ese7dsanRqnLi+XhHkQ0S/x7hl/8hA51YjrwkXQQTkEaEtN1nd+ASPYmKwoQBwV5cZeDrCv5f0D9&#10;AwAA//8DAFBLAQItABQABgAIAAAAIQC2gziS/gAAAOEBAAATAAAAAAAAAAAAAAAAAAAAAABbQ29u&#10;dGVudF9UeXBlc10ueG1sUEsBAi0AFAAGAAgAAAAhADj9If/WAAAAlAEAAAsAAAAAAAAAAAAAAAAA&#10;LwEAAF9yZWxzLy5yZWxzUEsBAi0AFAAGAAgAAAAhAGaMShDDAQAA1QMAAA4AAAAAAAAAAAAAAAAA&#10;LgIAAGRycy9lMm9Eb2MueG1sUEsBAi0AFAAGAAgAAAAhANr5cFbcAAAACAEAAA8AAAAAAAAAAAAA&#10;AAAAHQQAAGRycy9kb3ducmV2LnhtbFBLBQYAAAAABAAEAPMAAAAmBQAAAAA=&#10;" strokecolor="#5b9bd5 [3204]" strokeweight="1.5pt">
                <v:stroke joinstyle="miter"/>
                <w10:wrap anchorx="margin"/>
              </v:line>
            </w:pict>
          </mc:Fallback>
        </mc:AlternateContent>
      </w:r>
      <w:r w:rsidR="00207A22" w:rsidRPr="000138CD">
        <w:rPr>
          <w:rFonts w:ascii="Palatino Linotype" w:hAnsi="Palatino Linotype"/>
        </w:rPr>
        <w:t xml:space="preserve">En efecto, </w:t>
      </w:r>
      <w:r w:rsidR="003C7702" w:rsidRPr="000138CD">
        <w:rPr>
          <w:rFonts w:ascii="Palatino Linotype" w:hAnsi="Palatino Linotype"/>
        </w:rPr>
        <w:t xml:space="preserve">por el simple hecho de que </w:t>
      </w:r>
      <w:r w:rsidR="00207A22" w:rsidRPr="000138CD">
        <w:rPr>
          <w:rFonts w:ascii="Palatino Linotype" w:hAnsi="Palatino Linotype"/>
          <w:b/>
        </w:rPr>
        <w:t>EL SUJETO OBLIGADO</w:t>
      </w:r>
      <w:r w:rsidR="00207A22" w:rsidRPr="000138CD">
        <w:rPr>
          <w:rFonts w:ascii="Palatino Linotype" w:hAnsi="Palatino Linotype"/>
        </w:rPr>
        <w:t xml:space="preserve"> haya </w:t>
      </w:r>
      <w:r w:rsidRPr="000138CD">
        <w:rPr>
          <w:rFonts w:ascii="Palatino Linotype" w:hAnsi="Palatino Linotype"/>
        </w:rPr>
        <w:t xml:space="preserve">entregado en respuesta parte de </w:t>
      </w:r>
      <w:r w:rsidR="00207A22" w:rsidRPr="000138CD">
        <w:rPr>
          <w:rFonts w:ascii="Palatino Linotype" w:hAnsi="Palatino Linotype"/>
        </w:rPr>
        <w:t xml:space="preserve">la información pública solicitada, acepta que la genera, posee y administra, en ejercicio de sus funciones de derecho público, motivo por el cual se actualiza el supuesto jurídico, previsto en el artículo 12 de la Ley de Transparencia y </w:t>
      </w:r>
      <w:r w:rsidR="00207A22" w:rsidRPr="000138CD">
        <w:rPr>
          <w:rFonts w:ascii="Palatino Linotype" w:hAnsi="Palatino Linotype"/>
        </w:rPr>
        <w:lastRenderedPageBreak/>
        <w:t>Acceso a la Información Pública del Estado de México y Municipios, que literalmente establece:</w:t>
      </w:r>
    </w:p>
    <w:p w:rsidR="00207A22" w:rsidRPr="000138CD" w:rsidRDefault="00207A22" w:rsidP="00207A22">
      <w:pPr>
        <w:autoSpaceDE w:val="0"/>
        <w:autoSpaceDN w:val="0"/>
        <w:adjustRightInd w:val="0"/>
        <w:ind w:left="851" w:right="902"/>
        <w:jc w:val="both"/>
        <w:rPr>
          <w:rFonts w:ascii="Palatino Linotype" w:eastAsiaTheme="minorEastAsia" w:hAnsi="Palatino Linotype" w:cs="Arial"/>
          <w:i/>
          <w:sz w:val="22"/>
          <w:szCs w:val="22"/>
        </w:rPr>
      </w:pPr>
      <w:r w:rsidRPr="000138CD">
        <w:rPr>
          <w:rFonts w:ascii="Palatino Linotype" w:eastAsiaTheme="minorEastAsia" w:hAnsi="Palatino Linotype" w:cs="Arial"/>
          <w:b/>
          <w:bCs/>
          <w:i/>
          <w:sz w:val="22"/>
          <w:szCs w:val="22"/>
        </w:rPr>
        <w:t xml:space="preserve">“Artículo 12. </w:t>
      </w:r>
      <w:r w:rsidRPr="000138CD">
        <w:rPr>
          <w:rFonts w:ascii="Palatino Linotype" w:eastAsiaTheme="minorEastAsia" w:hAnsi="Palatino Linotype" w:cs="Arial"/>
          <w:i/>
          <w:sz w:val="22"/>
          <w:szCs w:val="22"/>
        </w:rPr>
        <w:t>Quienes generen, recopilen, administren, manejen, procesen, archiven o conserven información pública serán responsables de la misma en los términos de las disposiciones jurídicas aplicables.</w:t>
      </w:r>
    </w:p>
    <w:p w:rsidR="00207A22" w:rsidRPr="000138CD" w:rsidRDefault="00207A22" w:rsidP="00207A22">
      <w:pPr>
        <w:autoSpaceDE w:val="0"/>
        <w:autoSpaceDN w:val="0"/>
        <w:adjustRightInd w:val="0"/>
        <w:ind w:left="851" w:right="902"/>
        <w:jc w:val="both"/>
        <w:rPr>
          <w:rFonts w:ascii="Palatino Linotype" w:hAnsi="Palatino Linotype"/>
          <w:b/>
          <w:i/>
          <w:sz w:val="22"/>
          <w:szCs w:val="22"/>
        </w:rPr>
      </w:pPr>
      <w:r w:rsidRPr="000138CD">
        <w:rPr>
          <w:rFonts w:ascii="Palatino Linotype" w:eastAsiaTheme="minorEastAsia" w:hAnsi="Palatino Linotype" w:cs="Arial"/>
          <w:b/>
          <w:i/>
          <w:sz w:val="22"/>
          <w:szCs w:val="22"/>
        </w:rPr>
        <w:t>Los sujetos obligados sólo proporcionarán la información pública que se les requiera y que obre en sus archivos y en el estado en que ésta se encuentre.</w:t>
      </w:r>
      <w:r w:rsidRPr="000138CD">
        <w:rPr>
          <w:rFonts w:ascii="Palatino Linotype" w:eastAsiaTheme="minorEastAsia"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w:t>
      </w:r>
      <w:r w:rsidRPr="000138CD">
        <w:rPr>
          <w:rFonts w:ascii="Palatino Linotype" w:eastAsiaTheme="minorEastAsia" w:hAnsi="Palatino Linotype" w:cs="Arial"/>
          <w:b/>
          <w:i/>
          <w:sz w:val="22"/>
          <w:szCs w:val="22"/>
        </w:rPr>
        <w:t>”</w:t>
      </w:r>
    </w:p>
    <w:p w:rsidR="00207A22" w:rsidRPr="000138CD" w:rsidRDefault="00207A22" w:rsidP="00207A22">
      <w:pPr>
        <w:spacing w:before="100" w:beforeAutospacing="1" w:after="100" w:afterAutospacing="1" w:line="360" w:lineRule="auto"/>
        <w:jc w:val="both"/>
        <w:rPr>
          <w:rFonts w:ascii="Palatino Linotype" w:hAnsi="Palatino Linotype"/>
        </w:rPr>
      </w:pPr>
      <w:r w:rsidRPr="000138CD">
        <w:rPr>
          <w:rFonts w:ascii="Palatino Linotype" w:hAnsi="Palatino Linotype"/>
        </w:rPr>
        <w:t xml:space="preserve">De hecho, el estudio de la naturaleza jurídica de la información pública solicitada, tiene por objeto determinar si ésta la genera, posee o administra </w:t>
      </w:r>
      <w:r w:rsidRPr="000138CD">
        <w:rPr>
          <w:rFonts w:ascii="Palatino Linotype" w:hAnsi="Palatino Linotype"/>
          <w:b/>
        </w:rPr>
        <w:t>EL SUJETO OBLIGADO</w:t>
      </w:r>
      <w:r w:rsidRPr="000138CD">
        <w:rPr>
          <w:rFonts w:ascii="Palatino Linotype" w:hAnsi="Palatino Linotype"/>
        </w:rPr>
        <w:t>; sin embargo, en aquellos casos en que éste la asume, ello implica que la genera, posee o administra; por consiguiente, a nada práctico nos conduciría su estudio, ya que se insiste,</w:t>
      </w:r>
      <w:r w:rsidR="00502AE6" w:rsidRPr="000138CD">
        <w:rPr>
          <w:rFonts w:ascii="Palatino Linotype" w:hAnsi="Palatino Linotype"/>
        </w:rPr>
        <w:t xml:space="preserve"> al haber remitido en su respuesta el Dictamen Técnico de Ordenamiento Ecológico</w:t>
      </w:r>
      <w:r w:rsidRPr="000138CD">
        <w:rPr>
          <w:rFonts w:ascii="Palatino Linotype" w:hAnsi="Palatino Linotype"/>
        </w:rPr>
        <w:t xml:space="preserve">, </w:t>
      </w:r>
      <w:r w:rsidR="00502AE6" w:rsidRPr="000138CD">
        <w:rPr>
          <w:rFonts w:ascii="Palatino Linotype" w:hAnsi="Palatino Linotype"/>
        </w:rPr>
        <w:t xml:space="preserve">implica asumir que </w:t>
      </w:r>
      <w:r w:rsidR="00502AE6" w:rsidRPr="000138CD">
        <w:rPr>
          <w:rFonts w:ascii="Palatino Linotype" w:hAnsi="Palatino Linotype"/>
          <w:b/>
        </w:rPr>
        <w:t xml:space="preserve">EL SUJETO OBLIGADO </w:t>
      </w:r>
      <w:r w:rsidR="00502AE6" w:rsidRPr="000138CD">
        <w:rPr>
          <w:rFonts w:ascii="Palatino Linotype" w:hAnsi="Palatino Linotype"/>
        </w:rPr>
        <w:t xml:space="preserve">cuenta con la información solicitada, por lo que ello </w:t>
      </w:r>
      <w:r w:rsidRPr="000138CD">
        <w:rPr>
          <w:rFonts w:ascii="Palatino Linotype" w:hAnsi="Palatino Linotype"/>
        </w:rPr>
        <w:t xml:space="preserve">implica </w:t>
      </w:r>
      <w:r w:rsidR="00502AE6" w:rsidRPr="000138CD">
        <w:rPr>
          <w:rFonts w:ascii="Palatino Linotype" w:hAnsi="Palatino Linotype"/>
        </w:rPr>
        <w:t xml:space="preserve">entonces </w:t>
      </w:r>
      <w:r w:rsidRPr="000138CD">
        <w:rPr>
          <w:rFonts w:ascii="Palatino Linotype" w:hAnsi="Palatino Linotype"/>
        </w:rPr>
        <w:t>que genera, posee y administra, en ejercicio de sus funciones de derecho público</w:t>
      </w:r>
      <w:r w:rsidR="00502AE6" w:rsidRPr="000138CD">
        <w:rPr>
          <w:rFonts w:ascii="Palatino Linotype" w:hAnsi="Palatino Linotype"/>
        </w:rPr>
        <w:t xml:space="preserve"> dicha información</w:t>
      </w:r>
      <w:r w:rsidRPr="000138CD">
        <w:rPr>
          <w:rFonts w:ascii="Palatino Linotype" w:hAnsi="Palatino Linotype"/>
        </w:rPr>
        <w:t>, motivo por el cual se actualiza el supuesto jurídico, previsto en el artículo 12 de la Ley de la materia, anteriormente referido.</w:t>
      </w:r>
    </w:p>
    <w:p w:rsidR="00207A22" w:rsidRPr="000138CD" w:rsidRDefault="00207A22" w:rsidP="00207A22">
      <w:pPr>
        <w:spacing w:before="100" w:beforeAutospacing="1" w:after="100" w:afterAutospacing="1" w:line="360" w:lineRule="auto"/>
        <w:jc w:val="both"/>
        <w:rPr>
          <w:rFonts w:ascii="Palatino Linotype" w:hAnsi="Palatino Linotype" w:cs="Arial"/>
          <w:lang w:eastAsia="es-MX"/>
        </w:rPr>
      </w:pPr>
      <w:r w:rsidRPr="000138CD">
        <w:rPr>
          <w:rFonts w:ascii="Palatino Linotype" w:hAnsi="Palatino Linotype" w:cs="Arial"/>
          <w:lang w:eastAsia="es-MX"/>
        </w:rPr>
        <w:t>De lo expuesto, se procede a analizar la solicitud de información, la respuesta y el Informe Justificado, a efecto de verificar si con éstos se colmó el derecho de acceso a la información pública accionado por el particular.</w:t>
      </w:r>
    </w:p>
    <w:p w:rsidR="00FA711E" w:rsidRPr="000138CD" w:rsidRDefault="00207A22" w:rsidP="00207A22">
      <w:pPr>
        <w:spacing w:before="100" w:beforeAutospacing="1" w:after="100" w:afterAutospacing="1" w:line="360" w:lineRule="auto"/>
        <w:jc w:val="both"/>
        <w:rPr>
          <w:rFonts w:ascii="Palatino Linotype" w:hAnsi="Palatino Linotype" w:cs="Arial"/>
          <w:lang w:eastAsia="es-MX"/>
        </w:rPr>
      </w:pPr>
      <w:r w:rsidRPr="000138CD">
        <w:rPr>
          <w:rFonts w:ascii="Palatino Linotype" w:hAnsi="Palatino Linotype" w:cs="Arial"/>
          <w:lang w:eastAsia="es-MX"/>
        </w:rPr>
        <w:t xml:space="preserve">Por lo que, en ese sentido debemos precisar en primer lugar </w:t>
      </w:r>
      <w:r w:rsidR="003C7702" w:rsidRPr="000138CD">
        <w:rPr>
          <w:rFonts w:ascii="Palatino Linotype" w:hAnsi="Palatino Linotype" w:cs="Arial"/>
          <w:lang w:eastAsia="es-MX"/>
        </w:rPr>
        <w:t>que</w:t>
      </w:r>
      <w:r w:rsidR="00A37AE1" w:rsidRPr="000138CD">
        <w:rPr>
          <w:rFonts w:ascii="Palatino Linotype" w:hAnsi="Palatino Linotype" w:cs="Arial"/>
          <w:lang w:eastAsia="es-MX"/>
        </w:rPr>
        <w:t xml:space="preserve"> de conformidad con lo </w:t>
      </w:r>
      <w:r w:rsidR="00181B36" w:rsidRPr="000138CD">
        <w:rPr>
          <w:rFonts w:ascii="Palatino Linotype" w:hAnsi="Palatino Linotype" w:cs="Arial"/>
          <w:lang w:eastAsia="es-MX"/>
        </w:rPr>
        <w:t xml:space="preserve">señalado en el anexo 2 del Informe Justificado </w:t>
      </w:r>
      <w:r w:rsidR="00FA711E" w:rsidRPr="000138CD">
        <w:rPr>
          <w:rFonts w:ascii="Palatino Linotype" w:hAnsi="Palatino Linotype" w:cs="Arial"/>
          <w:b/>
          <w:lang w:eastAsia="es-MX"/>
        </w:rPr>
        <w:t xml:space="preserve">EL SUJETO OBLIGADO </w:t>
      </w:r>
      <w:r w:rsidR="00FA711E" w:rsidRPr="000138CD">
        <w:rPr>
          <w:rFonts w:ascii="Palatino Linotype" w:hAnsi="Palatino Linotype" w:cs="Arial"/>
          <w:lang w:eastAsia="es-MX"/>
        </w:rPr>
        <w:t xml:space="preserve">refirió que </w:t>
      </w:r>
      <w:r w:rsidR="00FA711E" w:rsidRPr="000138CD">
        <w:rPr>
          <w:rFonts w:ascii="Palatino Linotype" w:hAnsi="Palatino Linotype" w:cs="Arial"/>
          <w:lang w:eastAsia="es-MX"/>
        </w:rPr>
        <w:lastRenderedPageBreak/>
        <w:t>el Dictamen Técnico en Materia de Ordenamiento Ecológico forma parte a su vez como un requisito para la obtención de la Autorización en Materia de Impacto Ambiental de acuerdo al proyecto del que se trate; por lo que, en ese tenor conviene precisar que el Instructivo para elaborar el Informe Previo en Materia de Impacto Ambiental señala como requisitos para su obtención los siguientes:</w:t>
      </w:r>
    </w:p>
    <w:p w:rsidR="00FA711E" w:rsidRPr="000138CD" w:rsidRDefault="00111291" w:rsidP="00111291">
      <w:pPr>
        <w:spacing w:before="100" w:beforeAutospacing="1" w:after="100" w:afterAutospacing="1" w:line="360" w:lineRule="auto"/>
        <w:jc w:val="center"/>
        <w:rPr>
          <w:rFonts w:ascii="Palatino Linotype" w:hAnsi="Palatino Linotype" w:cs="Arial"/>
          <w:lang w:eastAsia="es-MX"/>
        </w:rPr>
      </w:pPr>
      <w:r w:rsidRPr="000138CD">
        <w:rPr>
          <w:noProof/>
          <w:lang w:eastAsia="es-MX"/>
        </w:rPr>
        <mc:AlternateContent>
          <mc:Choice Requires="wps">
            <w:drawing>
              <wp:anchor distT="0" distB="0" distL="114300" distR="114300" simplePos="0" relativeHeight="251670528" behindDoc="0" locked="0" layoutInCell="1" allowOverlap="1">
                <wp:simplePos x="0" y="0"/>
                <wp:positionH relativeFrom="column">
                  <wp:posOffset>253365</wp:posOffset>
                </wp:positionH>
                <wp:positionV relativeFrom="paragraph">
                  <wp:posOffset>2923540</wp:posOffset>
                </wp:positionV>
                <wp:extent cx="5311140" cy="292100"/>
                <wp:effectExtent l="19050" t="19050" r="22860" b="12700"/>
                <wp:wrapNone/>
                <wp:docPr id="12" name="Rectángulo 12"/>
                <wp:cNvGraphicFramePr/>
                <a:graphic xmlns:a="http://schemas.openxmlformats.org/drawingml/2006/main">
                  <a:graphicData uri="http://schemas.microsoft.com/office/word/2010/wordprocessingShape">
                    <wps:wsp>
                      <wps:cNvSpPr/>
                      <wps:spPr>
                        <a:xfrm>
                          <a:off x="0" y="0"/>
                          <a:ext cx="5311140" cy="2921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3BDB1" id="Rectángulo 12" o:spid="_x0000_s1026" style="position:absolute;margin-left:19.95pt;margin-top:230.2pt;width:418.2pt;height: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SvowIAAJMFAAAOAAAAZHJzL2Uyb0RvYy54bWysVM1u2zAMvg/YOwi6r/5Zs7ZBnSJokWFA&#10;0RVth54VWYoNyKImKXGyt9mz7MVGSbYbdMUOw3JwRJH8KH78ubzad4rshHUt6IoWJzklQnOoW72p&#10;6Len1YdzSpxnumYKtKjoQTh6tXj/7rI3c1FCA6oWliCIdvPeVLTx3syzzPFGdMydgBEalRJsxzyK&#10;dpPVlvWI3qmszPNPWQ+2Nha4cA5vb5KSLiK+lIL7r1I64YmqKL7Nx6+N33X4ZotLNt9YZpqWD89g&#10;//CKjrUag05QN8wzsrXtH1Bdyy04kP6EQ5eBlC0XMQfMpshfZfPYMCNiLkiOMxNN7v/B8rvdvSVt&#10;jbUrKdGswxo9IGu/furNVgHBW6SoN26Olo/m3g6Sw2PIdy9tF/4xE7KPtB4mWsXeE46Xs49FUZwi&#10;+xx15UVZ5JH37MXbWOc/C+hIOFTU4gMim2x36zxGRNPRJATTsGqViqVTmvQIej47m0UPB6qtgzbY&#10;ObtZXytLdgyrv1rl+AvZINqRGUpK42XIMWUVT/6gRMBQ+kFIJAjzKFOE0JpigmWcC+2LpGpYLVK0&#10;2XGw0SOGjoABWeIrJ+wBYLRMICN2evNgH1xF7OzJOf/bw5Lz5BEjg/aTc9dqsG8BKMxqiJzsR5IS&#10;NYGlNdQHbB8Laa6c4asWK3jLnL9nFgcJi47LwX/Fj1SAlYLhREkD9sdb98Ee+xu1lPQ4mBV137fM&#10;CkrUF42df1Gchl7yUTidnZUo2GPN+lijt901YPULXEOGx2Ow92o8SgvdM+6QZYiKKqY5xq4o93YU&#10;rn1aGLiFuFguoxlOr2H+Vj8aHsADq6FDn/bPzJqhjT0OwB2MQ8zmr7o52QZPDcutB9nGVn/hdeAb&#10;Jz82zrClwmo5lqPVyy5d/AYAAP//AwBQSwMEFAAGAAgAAAAhAOcCC3TgAAAACgEAAA8AAABkcnMv&#10;ZG93bnJldi54bWxMj8FOwzAQRO9I/IO1SFxQa0ODaUOcClEhbpUIVbluYjeJsNdR7LaBr8ec4Lia&#10;p5m3xXpylp3MGHpPCm7nApihxuueWgW795fZEliISBqtJ6PgywRYl5cXBeban+nNnKrYslRCIUcF&#10;XYxDznloOuMwzP1gKGUHPzqM6Rxbrkc8p3Jn+Z0QkjvsKS10OJjnzjSf1dEpqPeD/T5s3Me0ryTh&#10;9nWLtLlR6vpqenoEFs0U/2D41U/qUCan2h9JB2YVLFarRCrIpMiAJWD5IBfAagX3QmbAy4L/f6H8&#10;AQAA//8DAFBLAQItABQABgAIAAAAIQC2gziS/gAAAOEBAAATAAAAAAAAAAAAAAAAAAAAAABbQ29u&#10;dGVudF9UeXBlc10ueG1sUEsBAi0AFAAGAAgAAAAhADj9If/WAAAAlAEAAAsAAAAAAAAAAAAAAAAA&#10;LwEAAF9yZWxzLy5yZWxzUEsBAi0AFAAGAAgAAAAhAKeXtK+jAgAAkwUAAA4AAAAAAAAAAAAAAAAA&#10;LgIAAGRycy9lMm9Eb2MueG1sUEsBAi0AFAAGAAgAAAAhAOcCC3TgAAAACgEAAA8AAAAAAAAAAAAA&#10;AAAA/QQAAGRycy9kb3ducmV2LnhtbFBLBQYAAAAABAAEAPMAAAAKBgAAAAA=&#10;" filled="f" strokecolor="red" strokeweight="2.25pt"/>
            </w:pict>
          </mc:Fallback>
        </mc:AlternateContent>
      </w:r>
      <w:r w:rsidR="00FA711E" w:rsidRPr="000138CD">
        <w:rPr>
          <w:noProof/>
          <w:lang w:eastAsia="es-MX"/>
        </w:rPr>
        <w:drawing>
          <wp:inline distT="0" distB="0" distL="0" distR="0" wp14:anchorId="62B3866E" wp14:editId="27BEDBED">
            <wp:extent cx="5342890" cy="445135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020" t="10525" r="20403" b="7620"/>
                    <a:stretch/>
                  </pic:blipFill>
                  <pic:spPr bwMode="auto">
                    <a:xfrm>
                      <a:off x="0" y="0"/>
                      <a:ext cx="5350418" cy="4457622"/>
                    </a:xfrm>
                    <a:prstGeom prst="rect">
                      <a:avLst/>
                    </a:prstGeom>
                    <a:ln>
                      <a:noFill/>
                    </a:ln>
                    <a:extLst>
                      <a:ext uri="{53640926-AAD7-44D8-BBD7-CCE9431645EC}">
                        <a14:shadowObscured xmlns:a14="http://schemas.microsoft.com/office/drawing/2010/main"/>
                      </a:ext>
                    </a:extLst>
                  </pic:spPr>
                </pic:pic>
              </a:graphicData>
            </a:graphic>
          </wp:inline>
        </w:drawing>
      </w:r>
    </w:p>
    <w:p w:rsidR="00307ED6" w:rsidRPr="000138CD" w:rsidRDefault="00B30020" w:rsidP="00207A22">
      <w:pPr>
        <w:spacing w:before="100" w:beforeAutospacing="1" w:after="100" w:afterAutospacing="1" w:line="360" w:lineRule="auto"/>
        <w:jc w:val="both"/>
        <w:rPr>
          <w:rFonts w:ascii="Palatino Linotype" w:hAnsi="Palatino Linotype" w:cs="Arial"/>
        </w:rPr>
      </w:pPr>
      <w:r w:rsidRPr="000138CD">
        <w:rPr>
          <w:rFonts w:ascii="Palatino Linotype" w:hAnsi="Palatino Linotype" w:cs="Arial"/>
        </w:rPr>
        <w:t>Precisado lo anterior, debemos citar lo establecido en el Reglamento del Libro Segundo del Código para la Biodiversidad del Estado de México en su artículo 115</w:t>
      </w:r>
      <w:r w:rsidR="00510A02" w:rsidRPr="000138CD">
        <w:rPr>
          <w:rFonts w:ascii="Palatino Linotype" w:hAnsi="Palatino Linotype" w:cs="Arial"/>
        </w:rPr>
        <w:t xml:space="preserve">, en relación con los diversos 6 y 9 del Código de Procedimientos Administrativos del Estado de México, los cuales </w:t>
      </w:r>
      <w:r w:rsidRPr="000138CD">
        <w:rPr>
          <w:rFonts w:ascii="Palatino Linotype" w:hAnsi="Palatino Linotype" w:cs="Arial"/>
        </w:rPr>
        <w:t>a la letra reza</w:t>
      </w:r>
      <w:r w:rsidR="00510A02" w:rsidRPr="000138CD">
        <w:rPr>
          <w:rFonts w:ascii="Palatino Linotype" w:hAnsi="Palatino Linotype" w:cs="Arial"/>
        </w:rPr>
        <w:t>n</w:t>
      </w:r>
      <w:r w:rsidRPr="000138CD">
        <w:rPr>
          <w:rFonts w:ascii="Palatino Linotype" w:hAnsi="Palatino Linotype" w:cs="Arial"/>
        </w:rPr>
        <w:t>:</w:t>
      </w:r>
    </w:p>
    <w:p w:rsidR="00510A02" w:rsidRPr="000138CD" w:rsidRDefault="00B30020" w:rsidP="00510A02">
      <w:pPr>
        <w:ind w:left="851" w:right="899"/>
        <w:jc w:val="center"/>
        <w:rPr>
          <w:rFonts w:ascii="Palatino Linotype" w:hAnsi="Palatino Linotype"/>
          <w:b/>
          <w:i/>
          <w:sz w:val="22"/>
          <w:szCs w:val="22"/>
        </w:rPr>
      </w:pPr>
      <w:r w:rsidRPr="000138CD">
        <w:rPr>
          <w:rFonts w:ascii="Palatino Linotype" w:hAnsi="Palatino Linotype"/>
          <w:b/>
          <w:i/>
          <w:sz w:val="22"/>
          <w:szCs w:val="22"/>
        </w:rPr>
        <w:lastRenderedPageBreak/>
        <w:t>“</w:t>
      </w:r>
      <w:r w:rsidR="00510A02" w:rsidRPr="000138CD">
        <w:rPr>
          <w:rFonts w:ascii="Palatino Linotype" w:hAnsi="Palatino Linotype"/>
          <w:b/>
          <w:i/>
          <w:sz w:val="22"/>
          <w:szCs w:val="22"/>
        </w:rPr>
        <w:t>Reglamento del Libro Segundo del Código para la Biodiversidad del Estado de México</w:t>
      </w:r>
    </w:p>
    <w:p w:rsidR="00510A02" w:rsidRPr="000138CD" w:rsidRDefault="00510A02" w:rsidP="00B30020">
      <w:pPr>
        <w:ind w:left="851" w:right="899"/>
        <w:jc w:val="both"/>
        <w:rPr>
          <w:rFonts w:ascii="Palatino Linotype" w:hAnsi="Palatino Linotype"/>
          <w:b/>
          <w:i/>
          <w:sz w:val="22"/>
          <w:szCs w:val="22"/>
        </w:rPr>
      </w:pPr>
    </w:p>
    <w:p w:rsidR="00B30020" w:rsidRPr="000138CD" w:rsidRDefault="00B30020" w:rsidP="00B30020">
      <w:pPr>
        <w:ind w:left="851" w:right="899"/>
        <w:jc w:val="both"/>
        <w:rPr>
          <w:rFonts w:ascii="Palatino Linotype" w:hAnsi="Palatino Linotype"/>
          <w:i/>
          <w:sz w:val="22"/>
          <w:szCs w:val="22"/>
        </w:rPr>
      </w:pPr>
      <w:r w:rsidRPr="000138CD">
        <w:rPr>
          <w:rFonts w:ascii="Palatino Linotype" w:hAnsi="Palatino Linotype"/>
          <w:b/>
          <w:i/>
          <w:sz w:val="22"/>
          <w:szCs w:val="22"/>
        </w:rPr>
        <w:t>Artículo 115.</w:t>
      </w:r>
      <w:r w:rsidRPr="000138CD">
        <w:rPr>
          <w:rFonts w:ascii="Palatino Linotype" w:hAnsi="Palatino Linotype"/>
          <w:i/>
          <w:sz w:val="22"/>
          <w:szCs w:val="22"/>
        </w:rPr>
        <w:t xml:space="preserve"> Para obtener la autorización a que se refiere el artículo anterior, </w:t>
      </w:r>
      <w:r w:rsidRPr="000138CD">
        <w:rPr>
          <w:rFonts w:ascii="Palatino Linotype" w:hAnsi="Palatino Linotype"/>
          <w:b/>
          <w:i/>
          <w:sz w:val="22"/>
          <w:szCs w:val="22"/>
        </w:rPr>
        <w:t>el interesado deberá presentar ante esta Secretaría la solicitud correspondiente en términos de los artículos 6 y 9 del Código de Procedimientos Administrativos del Estado de México</w:t>
      </w:r>
      <w:r w:rsidRPr="000138CD">
        <w:rPr>
          <w:rFonts w:ascii="Palatino Linotype" w:hAnsi="Palatino Linotype"/>
          <w:i/>
          <w:sz w:val="22"/>
          <w:szCs w:val="22"/>
        </w:rPr>
        <w:t>.</w:t>
      </w:r>
    </w:p>
    <w:p w:rsidR="00510A02" w:rsidRPr="000138CD" w:rsidRDefault="00510A02" w:rsidP="00B30020">
      <w:pPr>
        <w:ind w:left="851" w:right="899"/>
        <w:jc w:val="both"/>
        <w:rPr>
          <w:rFonts w:ascii="Palatino Linotype" w:hAnsi="Palatino Linotype"/>
          <w:i/>
          <w:sz w:val="22"/>
          <w:szCs w:val="22"/>
        </w:rPr>
      </w:pPr>
    </w:p>
    <w:p w:rsidR="00510A02" w:rsidRPr="000138CD" w:rsidRDefault="00510A02" w:rsidP="00510A02">
      <w:pPr>
        <w:ind w:left="851" w:right="899"/>
        <w:jc w:val="center"/>
        <w:rPr>
          <w:rFonts w:ascii="Palatino Linotype" w:hAnsi="Palatino Linotype"/>
          <w:b/>
          <w:i/>
          <w:sz w:val="22"/>
          <w:szCs w:val="22"/>
        </w:rPr>
      </w:pPr>
      <w:r w:rsidRPr="000138CD">
        <w:rPr>
          <w:rFonts w:ascii="Palatino Linotype" w:hAnsi="Palatino Linotype"/>
          <w:b/>
          <w:i/>
          <w:sz w:val="22"/>
          <w:szCs w:val="22"/>
        </w:rPr>
        <w:t>Código de Procedimientos Administrativos del Estado De México</w:t>
      </w:r>
    </w:p>
    <w:p w:rsidR="00510A02" w:rsidRPr="000138CD" w:rsidRDefault="00510A02" w:rsidP="00B30020">
      <w:pPr>
        <w:ind w:left="851" w:right="899"/>
        <w:jc w:val="both"/>
        <w:rPr>
          <w:rFonts w:ascii="Palatino Linotype" w:hAnsi="Palatino Linotype"/>
          <w:i/>
          <w:sz w:val="22"/>
          <w:szCs w:val="22"/>
        </w:rPr>
      </w:pPr>
    </w:p>
    <w:p w:rsidR="00510A02" w:rsidRPr="000138CD" w:rsidRDefault="00510A02" w:rsidP="00B30020">
      <w:pPr>
        <w:ind w:left="851" w:right="899"/>
        <w:jc w:val="both"/>
        <w:rPr>
          <w:rFonts w:ascii="Palatino Linotype" w:hAnsi="Palatino Linotype"/>
          <w:i/>
          <w:sz w:val="22"/>
          <w:szCs w:val="22"/>
        </w:rPr>
      </w:pPr>
      <w:r w:rsidRPr="000138CD">
        <w:rPr>
          <w:rFonts w:ascii="Palatino Linotype" w:hAnsi="Palatino Linotype"/>
          <w:b/>
          <w:i/>
          <w:sz w:val="22"/>
          <w:szCs w:val="22"/>
        </w:rPr>
        <w:t>Artículo 6.-</w:t>
      </w:r>
      <w:r w:rsidRPr="000138CD">
        <w:rPr>
          <w:rFonts w:ascii="Palatino Linotype" w:hAnsi="Palatino Linotype"/>
          <w:i/>
          <w:sz w:val="22"/>
          <w:szCs w:val="22"/>
        </w:rPr>
        <w:t xml:space="preserve"> </w:t>
      </w:r>
      <w:r w:rsidRPr="000138CD">
        <w:rPr>
          <w:rFonts w:ascii="Palatino Linotype" w:hAnsi="Palatino Linotype"/>
          <w:b/>
          <w:i/>
          <w:sz w:val="22"/>
          <w:szCs w:val="22"/>
        </w:rPr>
        <w:t>Las promociones y actuaciones deben escribirse en lengua española.</w:t>
      </w:r>
      <w:r w:rsidRPr="000138CD">
        <w:rPr>
          <w:rFonts w:ascii="Palatino Linotype" w:hAnsi="Palatino Linotype"/>
          <w:i/>
          <w:sz w:val="22"/>
          <w:szCs w:val="22"/>
        </w:rPr>
        <w:t xml:space="preserve"> Cuando las promociones no se presenten escritas en español, se acompañarán de su correspondiente traducción; en caso de que no se exhiba ésta, la autoridad administrativa o el Tribunal la obtendrán, de manera oficiosa, de traductor adscrito preferentemente a las dependencias públicas.</w:t>
      </w:r>
    </w:p>
    <w:p w:rsidR="00510A02" w:rsidRPr="000138CD" w:rsidRDefault="00510A02" w:rsidP="00B30020">
      <w:pPr>
        <w:ind w:left="851" w:right="899"/>
        <w:jc w:val="both"/>
        <w:rPr>
          <w:rFonts w:ascii="Palatino Linotype" w:hAnsi="Palatino Linotype"/>
          <w:i/>
          <w:sz w:val="22"/>
          <w:szCs w:val="22"/>
        </w:rPr>
      </w:pPr>
    </w:p>
    <w:p w:rsidR="00510A02" w:rsidRPr="000138CD" w:rsidRDefault="00510A02" w:rsidP="00B30020">
      <w:pPr>
        <w:ind w:left="851" w:right="899"/>
        <w:jc w:val="both"/>
        <w:rPr>
          <w:rFonts w:ascii="Palatino Linotype" w:hAnsi="Palatino Linotype"/>
          <w:i/>
          <w:sz w:val="22"/>
          <w:szCs w:val="22"/>
        </w:rPr>
      </w:pPr>
      <w:r w:rsidRPr="000138CD">
        <w:rPr>
          <w:rFonts w:ascii="Palatino Linotype" w:hAnsi="Palatino Linotype"/>
          <w:i/>
          <w:sz w:val="22"/>
          <w:szCs w:val="22"/>
        </w:rPr>
        <w:t>Cuando intervengan en las actuaciones personas pertenecientes a los pueblos o comunidades indígenas deberán ser asistidos por intérprete y defensor que tengan conocimiento de su lengua y cultura, debiendo asentarse tal circunstancia en el acta respectiva; dicho intérprete deberá ser preferentemente de instituciones públicas.</w:t>
      </w:r>
    </w:p>
    <w:p w:rsidR="00510A02" w:rsidRPr="000138CD" w:rsidRDefault="00510A02" w:rsidP="00B30020">
      <w:pPr>
        <w:ind w:left="851" w:right="899"/>
        <w:jc w:val="both"/>
        <w:rPr>
          <w:rFonts w:ascii="Palatino Linotype" w:hAnsi="Palatino Linotype"/>
          <w:i/>
          <w:sz w:val="22"/>
          <w:szCs w:val="22"/>
        </w:rPr>
      </w:pPr>
    </w:p>
    <w:p w:rsidR="00510A02" w:rsidRPr="000138CD" w:rsidRDefault="00510A02" w:rsidP="00B30020">
      <w:pPr>
        <w:ind w:left="851" w:right="899"/>
        <w:jc w:val="both"/>
        <w:rPr>
          <w:rFonts w:ascii="Palatino Linotype" w:hAnsi="Palatino Linotype"/>
          <w:i/>
          <w:sz w:val="22"/>
          <w:szCs w:val="22"/>
        </w:rPr>
      </w:pPr>
      <w:r w:rsidRPr="000138CD">
        <w:rPr>
          <w:rFonts w:ascii="Palatino Linotype" w:hAnsi="Palatino Linotype"/>
          <w:b/>
          <w:i/>
          <w:sz w:val="22"/>
          <w:szCs w:val="22"/>
        </w:rPr>
        <w:t>Artículo 9.-</w:t>
      </w:r>
      <w:r w:rsidRPr="000138CD">
        <w:rPr>
          <w:rFonts w:ascii="Palatino Linotype" w:hAnsi="Palatino Linotype"/>
          <w:i/>
          <w:sz w:val="22"/>
          <w:szCs w:val="22"/>
        </w:rPr>
        <w:t xml:space="preserve"> </w:t>
      </w:r>
      <w:r w:rsidRPr="000138CD">
        <w:rPr>
          <w:rFonts w:ascii="Palatino Linotype" w:hAnsi="Palatino Linotype"/>
          <w:b/>
          <w:i/>
          <w:sz w:val="22"/>
          <w:szCs w:val="22"/>
        </w:rPr>
        <w:t>Toda promoción que sea presentada por escrito deberá contener la firma autógrafa de quien la formule, requisito sin el cual no se le dará curso</w:t>
      </w:r>
      <w:r w:rsidRPr="000138CD">
        <w:rPr>
          <w:rFonts w:ascii="Palatino Linotype" w:hAnsi="Palatino Linotype"/>
          <w:i/>
          <w:sz w:val="22"/>
          <w:szCs w:val="22"/>
        </w:rPr>
        <w:t>. Cuando el promovente no sepa o no pueda firmar, estampará su huella digital.</w:t>
      </w:r>
    </w:p>
    <w:p w:rsidR="00510A02" w:rsidRPr="000138CD" w:rsidRDefault="00510A02" w:rsidP="00B30020">
      <w:pPr>
        <w:ind w:left="851" w:right="899"/>
        <w:jc w:val="both"/>
        <w:rPr>
          <w:rFonts w:ascii="Palatino Linotype" w:hAnsi="Palatino Linotype"/>
          <w:i/>
          <w:sz w:val="22"/>
          <w:szCs w:val="22"/>
        </w:rPr>
      </w:pPr>
    </w:p>
    <w:p w:rsidR="00510A02" w:rsidRPr="000138CD" w:rsidRDefault="00510A02" w:rsidP="00B30020">
      <w:pPr>
        <w:ind w:left="851" w:right="899"/>
        <w:jc w:val="both"/>
        <w:rPr>
          <w:rFonts w:ascii="Palatino Linotype" w:hAnsi="Palatino Linotype"/>
          <w:i/>
          <w:sz w:val="22"/>
          <w:szCs w:val="22"/>
        </w:rPr>
      </w:pPr>
      <w:r w:rsidRPr="000138CD">
        <w:rPr>
          <w:rFonts w:ascii="Palatino Linotype" w:hAnsi="Palatino Linotype"/>
          <w:i/>
          <w:sz w:val="22"/>
          <w:szCs w:val="22"/>
        </w:rPr>
        <w:t>En materia de transparencia también podrán presentarse promociones por medios electrónicos.”</w:t>
      </w:r>
    </w:p>
    <w:p w:rsidR="00B30020" w:rsidRPr="000138CD" w:rsidRDefault="00B30020" w:rsidP="00B30020">
      <w:pPr>
        <w:ind w:left="851" w:right="899"/>
        <w:jc w:val="both"/>
        <w:rPr>
          <w:rFonts w:ascii="Palatino Linotype" w:hAnsi="Palatino Linotype" w:cs="Arial"/>
          <w:i/>
          <w:sz w:val="22"/>
          <w:szCs w:val="22"/>
        </w:rPr>
      </w:pPr>
      <w:r w:rsidRPr="000138CD">
        <w:rPr>
          <w:rFonts w:ascii="Palatino Linotype" w:hAnsi="Palatino Linotype"/>
          <w:i/>
          <w:sz w:val="22"/>
          <w:szCs w:val="22"/>
        </w:rPr>
        <w:t>(Énfasis añadido)</w:t>
      </w:r>
    </w:p>
    <w:p w:rsidR="00307ED6" w:rsidRPr="000138CD" w:rsidRDefault="00AE36EC" w:rsidP="00207A22">
      <w:pPr>
        <w:spacing w:before="100" w:beforeAutospacing="1" w:after="100" w:afterAutospacing="1" w:line="360" w:lineRule="auto"/>
        <w:jc w:val="both"/>
        <w:rPr>
          <w:rFonts w:ascii="Palatino Linotype" w:hAnsi="Palatino Linotype" w:cs="Arial"/>
          <w:lang w:eastAsia="es-MX"/>
        </w:rPr>
      </w:pPr>
      <w:r w:rsidRPr="000138CD">
        <w:rPr>
          <w:rFonts w:ascii="Palatino Linotype" w:hAnsi="Palatino Linotype" w:cs="Arial"/>
          <w:noProof/>
          <w:lang w:eastAsia="es-MX"/>
        </w:rPr>
        <mc:AlternateContent>
          <mc:Choice Requires="wps">
            <w:drawing>
              <wp:anchor distT="0" distB="0" distL="114300" distR="114300" simplePos="0" relativeHeight="251671552" behindDoc="0" locked="0" layoutInCell="1" allowOverlap="1">
                <wp:simplePos x="0" y="0"/>
                <wp:positionH relativeFrom="column">
                  <wp:posOffset>-23025</wp:posOffset>
                </wp:positionH>
                <wp:positionV relativeFrom="paragraph">
                  <wp:posOffset>2288577</wp:posOffset>
                </wp:positionV>
                <wp:extent cx="5798247" cy="79283"/>
                <wp:effectExtent l="19050" t="19050" r="31115" b="35560"/>
                <wp:wrapNone/>
                <wp:docPr id="13" name="Conector recto 13"/>
                <wp:cNvGraphicFramePr/>
                <a:graphic xmlns:a="http://schemas.openxmlformats.org/drawingml/2006/main">
                  <a:graphicData uri="http://schemas.microsoft.com/office/word/2010/wordprocessingShape">
                    <wps:wsp>
                      <wps:cNvCnPr/>
                      <wps:spPr>
                        <a:xfrm>
                          <a:off x="0" y="0"/>
                          <a:ext cx="5798247" cy="7928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C50D99" id="Conector recto 1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80.2pt" to="454.75pt,1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3OxQEAANYDAAAOAAAAZHJzL2Uyb0RvYy54bWysU02P0zAQvSPxHyzfadJAaTdquoeu4IKg&#10;YuEHeJ1xY8lfGpsm/feM3TaLAAmBuNixZ96bec+T7f1kDTsBRu1dx5eLmjNw0vfaHTv+9cu7VxvO&#10;YhKuF8Y76PgZIr/fvXyxHUMLjR+86QEZkbjYjqHjQ0qhraooB7AiLnwAR0Hl0YpERzxWPYqR2K2p&#10;mrp+W40e+4BeQox0+3AJ8l3hVwpk+qRUhMRMx6m3VFYs61Neq91WtEcUYdDy2ob4hy6s0I6KzlQP&#10;Ign2DfUvVFZL9NGrtJDeVl4pLaFoIDXL+ic1j4MIULSQOTHMNsX/Rys/ng7IdE9v95ozJyy90Z5e&#10;SiaPDPPGKEAujSG2lLx3B7yeYjhgljwptHknMWwqzp5nZ2FKTNLlan23ad6sOZMUW981m8JZPYMD&#10;xvQevGX5o+NGuyxctOL0ISYqSKm3lHxtHBs73mxW61VursrdXfopX+ls4JL2GRSpow6Wha7MFewN&#10;spOgiRBSgkvLQpFJKTvDlDZmBtZ/Bl7zMxTKzP0NeEaUyt6lGWy18/i76mm6tawu+TcHLrqzBU++&#10;P5eXKtbQ8BQLr4Oep/PHc4E//4677wAAAP//AwBQSwMEFAAGAAgAAAAhAHDdoPjgAAAACgEAAA8A&#10;AABkcnMvZG93bnJldi54bWxMj8FOwzAMhu9IvENkJG5bylY6WppOA4kLO20gxNFtTBvRJKXJtsLT&#10;453gaPvT7+8v15PtxZHGYLxTcDNPQJBrvDauVfD68jS7AxEiOo29d6TgmwKsq8uLEgvtT25Hx31s&#10;BYe4UKCCLsahkDI0HVkMcz+Q49uHHy1GHsdW6hFPHG57uUiSTFo0jj90ONBjR83n/mAVPNTpz2Tf&#10;32jXhk1qns0Kv7Zbpa6vps09iEhT/IPhrM/qULFT7Q9OB9ErmC0zJhUssyQFwUCe5Lcgat6sFjnI&#10;qpT/K1S/AAAA//8DAFBLAQItABQABgAIAAAAIQC2gziS/gAAAOEBAAATAAAAAAAAAAAAAAAAAAAA&#10;AABbQ29udGVudF9UeXBlc10ueG1sUEsBAi0AFAAGAAgAAAAhADj9If/WAAAAlAEAAAsAAAAAAAAA&#10;AAAAAAAALwEAAF9yZWxzLy5yZWxzUEsBAi0AFAAGAAgAAAAhAOBX/c7FAQAA1gMAAA4AAAAAAAAA&#10;AAAAAAAALgIAAGRycy9lMm9Eb2MueG1sUEsBAi0AFAAGAAgAAAAhAHDdoPjgAAAACgEAAA8AAAAA&#10;AAAAAAAAAAAAHwQAAGRycy9kb3ducmV2LnhtbFBLBQYAAAAABAAEAPMAAAAsBQAAAAA=&#10;" strokecolor="#5b9bd5 [3204]" strokeweight="2.25pt">
                <v:stroke joinstyle="miter"/>
              </v:line>
            </w:pict>
          </mc:Fallback>
        </mc:AlternateContent>
      </w:r>
      <w:r w:rsidR="008F7814" w:rsidRPr="000138CD">
        <w:rPr>
          <w:rFonts w:ascii="Palatino Linotype" w:hAnsi="Palatino Linotype" w:cs="Arial"/>
        </w:rPr>
        <w:t xml:space="preserve">Ahora debemos considerar que, el Dictamen Técnico de Ordenamiento Ecológico al ser un requisito como ya se dijo en líneas anteriores </w:t>
      </w:r>
      <w:r w:rsidR="008F7814" w:rsidRPr="000138CD">
        <w:rPr>
          <w:rFonts w:ascii="Palatino Linotype" w:hAnsi="Palatino Linotype" w:cs="Arial"/>
          <w:lang w:eastAsia="es-MX"/>
        </w:rPr>
        <w:t xml:space="preserve">para la obtención del Informe Previo de Impacto Ambiental, debe cubrir los requisitos que propiamente manifestó el Director de Ordenamiento Ecológico en el oficio número 212092000/DOE/081/2018 del anexo 2 del Informe </w:t>
      </w:r>
      <w:r w:rsidR="004E4684" w:rsidRPr="000138CD">
        <w:rPr>
          <w:rFonts w:ascii="Palatino Linotype" w:hAnsi="Palatino Linotype" w:cs="Arial"/>
          <w:lang w:eastAsia="es-MX"/>
        </w:rPr>
        <w:t>Justificado y que son los mismos que establece el Instructivo para elaborar el expediente de la solicitud para obras y actividades que no requieren autorizaci</w:t>
      </w:r>
      <w:r w:rsidRPr="000138CD">
        <w:rPr>
          <w:rFonts w:ascii="Palatino Linotype" w:hAnsi="Palatino Linotype" w:cs="Arial"/>
          <w:lang w:eastAsia="es-MX"/>
        </w:rPr>
        <w:t>ón de impacto y riesgo ambiental, siendo en concreto los siguientes:</w:t>
      </w:r>
    </w:p>
    <w:p w:rsidR="00AE36EC" w:rsidRPr="000138CD" w:rsidRDefault="00AE36EC" w:rsidP="00AE36EC">
      <w:pPr>
        <w:spacing w:before="100" w:beforeAutospacing="1" w:after="100" w:afterAutospacing="1" w:line="360" w:lineRule="auto"/>
        <w:jc w:val="center"/>
        <w:rPr>
          <w:rFonts w:ascii="Palatino Linotype" w:hAnsi="Palatino Linotype" w:cs="Arial"/>
        </w:rPr>
      </w:pPr>
      <w:r w:rsidRPr="000138CD">
        <w:rPr>
          <w:noProof/>
          <w:lang w:eastAsia="es-MX"/>
        </w:rPr>
        <w:lastRenderedPageBreak/>
        <w:drawing>
          <wp:inline distT="0" distB="0" distL="0" distR="0" wp14:anchorId="54C7CAF6" wp14:editId="0FC21D55">
            <wp:extent cx="5641975" cy="33464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376" t="34691" r="9768" b="13467"/>
                    <a:stretch/>
                  </pic:blipFill>
                  <pic:spPr bwMode="auto">
                    <a:xfrm>
                      <a:off x="0" y="0"/>
                      <a:ext cx="5653411" cy="3353233"/>
                    </a:xfrm>
                    <a:prstGeom prst="rect">
                      <a:avLst/>
                    </a:prstGeom>
                    <a:ln>
                      <a:noFill/>
                    </a:ln>
                    <a:extLst>
                      <a:ext uri="{53640926-AAD7-44D8-BBD7-CCE9431645EC}">
                        <a14:shadowObscured xmlns:a14="http://schemas.microsoft.com/office/drawing/2010/main"/>
                      </a:ext>
                    </a:extLst>
                  </pic:spPr>
                </pic:pic>
              </a:graphicData>
            </a:graphic>
          </wp:inline>
        </w:drawing>
      </w:r>
    </w:p>
    <w:p w:rsidR="00510A02" w:rsidRPr="000138CD" w:rsidRDefault="00AE36EC" w:rsidP="00207A22">
      <w:pPr>
        <w:spacing w:before="100" w:beforeAutospacing="1" w:after="100" w:afterAutospacing="1" w:line="360" w:lineRule="auto"/>
        <w:jc w:val="both"/>
        <w:rPr>
          <w:rFonts w:ascii="Palatino Linotype" w:hAnsi="Palatino Linotype" w:cs="Arial"/>
        </w:rPr>
      </w:pPr>
      <w:r w:rsidRPr="000138CD">
        <w:rPr>
          <w:rFonts w:ascii="Palatino Linotype" w:hAnsi="Palatino Linotype" w:cs="Arial"/>
        </w:rPr>
        <w:t xml:space="preserve">En coordinación con lo anterior, debe decirse que al haberse entregado </w:t>
      </w:r>
      <w:r w:rsidR="009601F9" w:rsidRPr="000138CD">
        <w:rPr>
          <w:rFonts w:ascii="Palatino Linotype" w:hAnsi="Palatino Linotype" w:cs="Arial"/>
        </w:rPr>
        <w:t xml:space="preserve">al hoy </w:t>
      </w:r>
      <w:r w:rsidR="009601F9" w:rsidRPr="000138CD">
        <w:rPr>
          <w:rFonts w:ascii="Palatino Linotype" w:hAnsi="Palatino Linotype" w:cs="Arial"/>
          <w:b/>
        </w:rPr>
        <w:t xml:space="preserve">RECURRENTE </w:t>
      </w:r>
      <w:r w:rsidRPr="000138CD">
        <w:rPr>
          <w:rFonts w:ascii="Palatino Linotype" w:hAnsi="Palatino Linotype" w:cs="Arial"/>
        </w:rPr>
        <w:t xml:space="preserve">desde la respuesta del </w:t>
      </w:r>
      <w:r w:rsidRPr="000138CD">
        <w:rPr>
          <w:rFonts w:ascii="Palatino Linotype" w:hAnsi="Palatino Linotype" w:cs="Arial"/>
          <w:b/>
        </w:rPr>
        <w:t xml:space="preserve">SUJETO OBLIGADO </w:t>
      </w:r>
      <w:r w:rsidRPr="000138CD">
        <w:rPr>
          <w:rFonts w:ascii="Palatino Linotype" w:hAnsi="Palatino Linotype" w:cs="Arial"/>
        </w:rPr>
        <w:t xml:space="preserve">el oficio identificado con el número 212092000/65/2016 a través del cual el Director de Ordenamiento Ecológico hizo del conocimiento del representante legal de la persona jurídico colectiva el Dictamen Técnico de Ordenamiento Ecológico, </w:t>
      </w:r>
      <w:r w:rsidR="0048621C" w:rsidRPr="000138CD">
        <w:rPr>
          <w:rFonts w:ascii="Palatino Linotype" w:hAnsi="Palatino Linotype" w:cs="Arial"/>
        </w:rPr>
        <w:t>en el que determinó que el proyecto para Banco de explotación de material pétreo ubicado en el Municipio de Acolman, no es congruente con el uso potencial del suelo, es decir, se niega la procedencia de dicho proyecto, tal como lo establece el artículo 2.70, fracción III, incisos a) y b) del  Código para la Biodiversidad del Estado de México que a continuación se transcriben:</w:t>
      </w:r>
    </w:p>
    <w:p w:rsidR="0048621C" w:rsidRPr="000138CD" w:rsidRDefault="0048621C" w:rsidP="0048621C">
      <w:pPr>
        <w:ind w:left="851" w:right="902"/>
        <w:jc w:val="both"/>
        <w:rPr>
          <w:rFonts w:ascii="Palatino Linotype" w:hAnsi="Palatino Linotype"/>
          <w:i/>
          <w:sz w:val="22"/>
          <w:szCs w:val="22"/>
        </w:rPr>
      </w:pPr>
      <w:r w:rsidRPr="000138CD">
        <w:rPr>
          <w:rFonts w:ascii="Palatino Linotype" w:hAnsi="Palatino Linotype"/>
          <w:i/>
          <w:sz w:val="22"/>
          <w:szCs w:val="22"/>
        </w:rPr>
        <w:t>“</w:t>
      </w:r>
      <w:r w:rsidRPr="000138CD">
        <w:rPr>
          <w:rFonts w:ascii="Palatino Linotype" w:hAnsi="Palatino Linotype"/>
          <w:b/>
          <w:i/>
          <w:sz w:val="22"/>
          <w:szCs w:val="22"/>
        </w:rPr>
        <w:t>Artículo 2.70</w:t>
      </w:r>
      <w:r w:rsidRPr="000138CD">
        <w:rPr>
          <w:rFonts w:ascii="Palatino Linotype" w:hAnsi="Palatino Linotype"/>
          <w:i/>
          <w:sz w:val="22"/>
          <w:szCs w:val="22"/>
        </w:rPr>
        <w:t>. Una vez evaluado el informe previo, manifiesto de impacto o estudio de riesgo ambiental, la Secretaría, al seno de la Comisión Estatal de Factibilidad, emitirá debidamente fundada y motivada, la resolución correspondiente, en la que podrá:</w:t>
      </w:r>
    </w:p>
    <w:p w:rsidR="0048621C" w:rsidRPr="000138CD" w:rsidRDefault="0048621C" w:rsidP="0048621C">
      <w:pPr>
        <w:ind w:left="851" w:right="902"/>
        <w:jc w:val="both"/>
        <w:rPr>
          <w:rFonts w:ascii="Palatino Linotype" w:hAnsi="Palatino Linotype"/>
          <w:b/>
          <w:i/>
          <w:sz w:val="22"/>
          <w:szCs w:val="22"/>
        </w:rPr>
      </w:pPr>
      <w:r w:rsidRPr="000138CD">
        <w:rPr>
          <w:rFonts w:ascii="Palatino Linotype" w:hAnsi="Palatino Linotype"/>
          <w:b/>
          <w:i/>
          <w:sz w:val="22"/>
          <w:szCs w:val="22"/>
        </w:rPr>
        <w:t xml:space="preserve">III. Negar la autorización solicitada, cuando: </w:t>
      </w:r>
    </w:p>
    <w:p w:rsidR="0048621C" w:rsidRPr="000138CD" w:rsidRDefault="0048621C" w:rsidP="0048621C">
      <w:pPr>
        <w:ind w:left="851" w:right="902"/>
        <w:jc w:val="both"/>
        <w:rPr>
          <w:rFonts w:ascii="Palatino Linotype" w:hAnsi="Palatino Linotype"/>
          <w:i/>
          <w:sz w:val="22"/>
          <w:szCs w:val="22"/>
        </w:rPr>
      </w:pPr>
      <w:r w:rsidRPr="000138CD">
        <w:rPr>
          <w:rFonts w:ascii="Palatino Linotype" w:hAnsi="Palatino Linotype"/>
          <w:b/>
          <w:i/>
          <w:sz w:val="22"/>
          <w:szCs w:val="22"/>
        </w:rPr>
        <w:lastRenderedPageBreak/>
        <w:t>a).</w:t>
      </w:r>
      <w:r w:rsidRPr="000138CD">
        <w:rPr>
          <w:rFonts w:ascii="Palatino Linotype" w:hAnsi="Palatino Linotype"/>
          <w:i/>
          <w:sz w:val="22"/>
          <w:szCs w:val="22"/>
        </w:rPr>
        <w:t xml:space="preserve"> </w:t>
      </w:r>
      <w:r w:rsidRPr="000138CD">
        <w:rPr>
          <w:rFonts w:ascii="Palatino Linotype" w:hAnsi="Palatino Linotype"/>
          <w:b/>
          <w:i/>
          <w:sz w:val="22"/>
          <w:szCs w:val="22"/>
        </w:rPr>
        <w:t>Se contraponga con lo establecido en este Libro, su reglamento, las normas oficiales mexicanas, las normas técnicas, los planes y programas de ordenamiento ecológico y de desarrollo urbano y demás disposiciones legales aplicables</w:t>
      </w:r>
      <w:r w:rsidRPr="000138CD">
        <w:rPr>
          <w:rFonts w:ascii="Palatino Linotype" w:hAnsi="Palatino Linotype"/>
          <w:i/>
          <w:sz w:val="22"/>
          <w:szCs w:val="22"/>
        </w:rPr>
        <w:t xml:space="preserve">; </w:t>
      </w:r>
    </w:p>
    <w:p w:rsidR="0048621C" w:rsidRPr="000138CD" w:rsidRDefault="0048621C" w:rsidP="0048621C">
      <w:pPr>
        <w:ind w:left="851" w:right="902"/>
        <w:jc w:val="both"/>
        <w:rPr>
          <w:rFonts w:ascii="Palatino Linotype" w:hAnsi="Palatino Linotype"/>
          <w:i/>
          <w:sz w:val="22"/>
          <w:szCs w:val="22"/>
        </w:rPr>
      </w:pPr>
      <w:r w:rsidRPr="000138CD">
        <w:rPr>
          <w:rFonts w:ascii="Palatino Linotype" w:hAnsi="Palatino Linotype"/>
          <w:b/>
          <w:i/>
          <w:sz w:val="22"/>
          <w:szCs w:val="22"/>
        </w:rPr>
        <w:t xml:space="preserve">b). La obra o actividad que afecte significativamente a la biodiversidad y sus recursos asociados; </w:t>
      </w:r>
      <w:r w:rsidRPr="000138CD">
        <w:rPr>
          <w:rFonts w:ascii="Palatino Linotype" w:hAnsi="Palatino Linotype"/>
          <w:i/>
          <w:sz w:val="22"/>
          <w:szCs w:val="22"/>
        </w:rPr>
        <w:t>y</w:t>
      </w:r>
    </w:p>
    <w:p w:rsidR="0048621C" w:rsidRPr="000138CD" w:rsidRDefault="0048621C" w:rsidP="0048621C">
      <w:pPr>
        <w:ind w:left="851" w:right="902"/>
        <w:jc w:val="both"/>
        <w:rPr>
          <w:rFonts w:ascii="Palatino Linotype" w:hAnsi="Palatino Linotype" w:cs="Arial"/>
          <w:b/>
        </w:rPr>
      </w:pPr>
      <w:r w:rsidRPr="000138CD">
        <w:rPr>
          <w:rFonts w:ascii="Palatino Linotype" w:hAnsi="Palatino Linotype"/>
          <w:b/>
          <w:i/>
          <w:sz w:val="22"/>
          <w:szCs w:val="22"/>
        </w:rPr>
        <w:t>…</w:t>
      </w:r>
      <w:r w:rsidRPr="000138CD">
        <w:rPr>
          <w:rFonts w:ascii="Palatino Linotype" w:hAnsi="Palatino Linotype" w:cs="Arial"/>
          <w:b/>
        </w:rPr>
        <w:t>”</w:t>
      </w:r>
    </w:p>
    <w:p w:rsidR="0048621C" w:rsidRPr="000138CD" w:rsidRDefault="0048621C" w:rsidP="0048621C">
      <w:pPr>
        <w:ind w:left="851" w:right="902"/>
        <w:jc w:val="both"/>
        <w:rPr>
          <w:rFonts w:ascii="Palatino Linotype" w:hAnsi="Palatino Linotype" w:cs="Arial"/>
        </w:rPr>
      </w:pPr>
      <w:r w:rsidRPr="000138CD">
        <w:rPr>
          <w:rFonts w:ascii="Palatino Linotype" w:hAnsi="Palatino Linotype"/>
          <w:i/>
          <w:sz w:val="22"/>
          <w:szCs w:val="22"/>
        </w:rPr>
        <w:t>(Énfasis añadido)</w:t>
      </w:r>
    </w:p>
    <w:p w:rsidR="00B12FAD" w:rsidRPr="000138CD" w:rsidRDefault="009601F9" w:rsidP="009601F9">
      <w:pPr>
        <w:spacing w:before="240" w:after="240" w:line="360" w:lineRule="auto"/>
        <w:jc w:val="both"/>
        <w:rPr>
          <w:rFonts w:ascii="Palatino Linotype" w:hAnsi="Palatino Linotype" w:cs="Arial"/>
          <w:color w:val="000000"/>
        </w:rPr>
      </w:pPr>
      <w:r w:rsidRPr="000138CD">
        <w:rPr>
          <w:rFonts w:ascii="Palatino Linotype" w:hAnsi="Palatino Linotype" w:cs="Arial"/>
        </w:rPr>
        <w:t xml:space="preserve">En vista de que, </w:t>
      </w:r>
      <w:r w:rsidRPr="000138CD">
        <w:rPr>
          <w:rFonts w:ascii="Palatino Linotype" w:hAnsi="Palatino Linotype" w:cs="Arial"/>
          <w:b/>
        </w:rPr>
        <w:t xml:space="preserve">EL SUJETO OBLIGADO </w:t>
      </w:r>
      <w:r w:rsidRPr="000138CD">
        <w:rPr>
          <w:rFonts w:ascii="Palatino Linotype" w:hAnsi="Palatino Linotype" w:cs="Arial"/>
        </w:rPr>
        <w:t>tanto en respuesta com</w:t>
      </w:r>
      <w:r w:rsidR="000727C0" w:rsidRPr="000138CD">
        <w:rPr>
          <w:rFonts w:ascii="Palatino Linotype" w:hAnsi="Palatino Linotype" w:cs="Arial"/>
        </w:rPr>
        <w:t>o en Informe Justificado entregó</w:t>
      </w:r>
      <w:r w:rsidRPr="000138CD">
        <w:rPr>
          <w:rFonts w:ascii="Palatino Linotype" w:hAnsi="Palatino Linotype" w:cs="Arial"/>
        </w:rPr>
        <w:t xml:space="preserve"> el Dictamen Técnico de Ordenamiento Ecológico, debe entenderse entonces que </w:t>
      </w:r>
      <w:r w:rsidR="006C1774" w:rsidRPr="000138CD">
        <w:rPr>
          <w:rFonts w:ascii="Palatino Linotype" w:hAnsi="Palatino Linotype" w:cs="Arial"/>
        </w:rPr>
        <w:t>el promovente (representante legal de la persona jurídico colectiva), interesado en su emisión, cumplió con los requisitos antes señalados y en consecuencia dichos documentos deben obrar en los archivos de la Dirección de Ordenamiento Ecológico</w:t>
      </w:r>
      <w:r w:rsidRPr="000138CD">
        <w:rPr>
          <w:rFonts w:ascii="Palatino Linotype" w:hAnsi="Palatino Linotype" w:cs="Arial"/>
        </w:rPr>
        <w:t xml:space="preserve">, de acuerdo con lo establecido en </w:t>
      </w:r>
      <w:r w:rsidRPr="000138CD">
        <w:rPr>
          <w:rFonts w:ascii="Palatino Linotype" w:hAnsi="Palatino Linotype"/>
        </w:rPr>
        <w:t>la Constitución Política del Estado Libre y Sobera</w:t>
      </w:r>
      <w:r w:rsidR="009014A3" w:rsidRPr="000138CD">
        <w:rPr>
          <w:rFonts w:ascii="Palatino Linotype" w:hAnsi="Palatino Linotype"/>
        </w:rPr>
        <w:t xml:space="preserve">no de México en su artículo 143, el cual </w:t>
      </w:r>
      <w:r w:rsidRPr="000138CD">
        <w:rPr>
          <w:rFonts w:ascii="Palatino Linotype" w:hAnsi="Palatino Linotype"/>
        </w:rPr>
        <w:t xml:space="preserve">señala que las autoridades del Estado sólo tienen las facultades que expresamente les confieren las leyes y otros ordenamientos jurídicos, de manera adicional la Ley de la materia en su artículo 18, precisa que los Sujetos Obligados deberán documentar todo acto que derive del ejercicio de sus facultades, competencias o funciones, por lo que, </w:t>
      </w:r>
      <w:r w:rsidRPr="000138CD">
        <w:rPr>
          <w:rFonts w:ascii="Palatino Linotype" w:hAnsi="Palatino Linotype" w:cs="Arial"/>
          <w:color w:val="000000"/>
        </w:rPr>
        <w:t>el derecho de acceso a la información pública se satisface en aquellos casos en que se entregue el soporte documental en que conste la información pública</w:t>
      </w:r>
      <w:r w:rsidR="00B12FAD" w:rsidRPr="000138CD">
        <w:rPr>
          <w:rFonts w:ascii="Palatino Linotype" w:hAnsi="Palatino Linotype" w:cs="Arial"/>
          <w:color w:val="000000"/>
        </w:rPr>
        <w:t xml:space="preserve"> solicitada.</w:t>
      </w:r>
    </w:p>
    <w:p w:rsidR="00EB4BF9" w:rsidRPr="000138CD" w:rsidRDefault="00B12FAD" w:rsidP="009601F9">
      <w:pPr>
        <w:spacing w:before="240" w:after="240" w:line="360" w:lineRule="auto"/>
        <w:jc w:val="both"/>
        <w:rPr>
          <w:rFonts w:ascii="Palatino Linotype" w:hAnsi="Palatino Linotype" w:cs="Arial"/>
          <w:color w:val="000000"/>
        </w:rPr>
      </w:pPr>
      <w:r w:rsidRPr="000138CD">
        <w:rPr>
          <w:rFonts w:ascii="Palatino Linotype" w:hAnsi="Palatino Linotype" w:cs="Arial"/>
          <w:color w:val="000000"/>
        </w:rPr>
        <w:t>Así de lo anterior, este Órgano Garante determina ordenar</w:t>
      </w:r>
      <w:r w:rsidR="000A5E56" w:rsidRPr="000138CD">
        <w:rPr>
          <w:rFonts w:ascii="Palatino Linotype" w:hAnsi="Palatino Linotype" w:cs="Arial"/>
          <w:color w:val="000000"/>
        </w:rPr>
        <w:t xml:space="preserve"> al </w:t>
      </w:r>
      <w:r w:rsidR="000A5E56" w:rsidRPr="000138CD">
        <w:rPr>
          <w:rFonts w:ascii="Palatino Linotype" w:hAnsi="Palatino Linotype" w:cs="Arial"/>
          <w:b/>
          <w:color w:val="000000"/>
        </w:rPr>
        <w:t>SUJETO OBLIGADO</w:t>
      </w:r>
      <w:r w:rsidRPr="000138CD">
        <w:rPr>
          <w:rFonts w:ascii="Palatino Linotype" w:hAnsi="Palatino Linotype" w:cs="Arial"/>
          <w:color w:val="000000"/>
        </w:rPr>
        <w:t xml:space="preserve"> la entrega</w:t>
      </w:r>
      <w:r w:rsidR="00EB4BF9" w:rsidRPr="000138CD">
        <w:rPr>
          <w:rFonts w:ascii="Palatino Linotype" w:hAnsi="Palatino Linotype" w:cs="Arial"/>
          <w:color w:val="000000"/>
        </w:rPr>
        <w:t xml:space="preserve"> de lo siguiente:</w:t>
      </w:r>
    </w:p>
    <w:p w:rsidR="00EB4BF9" w:rsidRPr="000138CD" w:rsidRDefault="000A5E56" w:rsidP="00EB4BF9">
      <w:pPr>
        <w:spacing w:before="240" w:after="240"/>
        <w:ind w:left="851" w:right="899"/>
        <w:jc w:val="both"/>
        <w:rPr>
          <w:rFonts w:ascii="Palatino Linotype" w:hAnsi="Palatino Linotype" w:cs="Arial"/>
          <w:color w:val="000000"/>
        </w:rPr>
      </w:pPr>
      <w:r w:rsidRPr="000138CD">
        <w:rPr>
          <w:rFonts w:ascii="Palatino Linotype" w:hAnsi="Palatino Linotype" w:cs="Arial"/>
          <w:color w:val="000000"/>
        </w:rPr>
        <w:t xml:space="preserve">i) </w:t>
      </w:r>
      <w:r w:rsidR="00B4787E" w:rsidRPr="000138CD">
        <w:rPr>
          <w:rFonts w:ascii="Palatino Linotype" w:hAnsi="Palatino Linotype" w:cs="Arial"/>
          <w:color w:val="000000"/>
        </w:rPr>
        <w:t xml:space="preserve">El Acuerdo de Clasificación como información Confidencial del Acta Constitutiva de la persona </w:t>
      </w:r>
      <w:r w:rsidR="00604CB9" w:rsidRPr="000138CD">
        <w:rPr>
          <w:rFonts w:ascii="Palatino Linotype" w:hAnsi="Palatino Linotype" w:cs="Arial"/>
          <w:color w:val="000000"/>
        </w:rPr>
        <w:t>jurídica</w:t>
      </w:r>
      <w:r w:rsidR="00B4787E" w:rsidRPr="000138CD">
        <w:rPr>
          <w:rFonts w:ascii="Palatino Linotype" w:hAnsi="Palatino Linotype" w:cs="Arial"/>
          <w:color w:val="000000"/>
        </w:rPr>
        <w:t xml:space="preserve"> colectiva denominada </w:t>
      </w:r>
      <w:r w:rsidR="00C15F75">
        <w:rPr>
          <w:rFonts w:ascii="Palatino Linotype" w:hAnsi="Palatino Linotype" w:cs="Arial"/>
          <w:color w:val="000000"/>
        </w:rPr>
        <w:t xml:space="preserve">XXXXXXXXXX X XXXXXXXXX XX XXX XX </w:t>
      </w:r>
      <w:proofErr w:type="spellStart"/>
      <w:r w:rsidR="00C15F75">
        <w:rPr>
          <w:rFonts w:ascii="Palatino Linotype" w:hAnsi="Palatino Linotype" w:cs="Arial"/>
          <w:color w:val="000000"/>
        </w:rPr>
        <w:t>XX</w:t>
      </w:r>
      <w:proofErr w:type="spellEnd"/>
      <w:r w:rsidR="00C15F75">
        <w:rPr>
          <w:rFonts w:ascii="Palatino Linotype" w:hAnsi="Palatino Linotype" w:cs="Arial"/>
          <w:color w:val="000000"/>
        </w:rPr>
        <w:t xml:space="preserve"> </w:t>
      </w:r>
      <w:proofErr w:type="spellStart"/>
      <w:r w:rsidR="00C15F75">
        <w:rPr>
          <w:rFonts w:ascii="Palatino Linotype" w:hAnsi="Palatino Linotype" w:cs="Arial"/>
          <w:color w:val="000000"/>
        </w:rPr>
        <w:t>XX</w:t>
      </w:r>
      <w:proofErr w:type="spellEnd"/>
      <w:r w:rsidR="00B4787E" w:rsidRPr="000138CD">
        <w:rPr>
          <w:rFonts w:ascii="Palatino Linotype" w:hAnsi="Palatino Linotype" w:cs="Arial"/>
          <w:color w:val="000000"/>
        </w:rPr>
        <w:t xml:space="preserve">; </w:t>
      </w:r>
    </w:p>
    <w:p w:rsidR="00EB4BF9" w:rsidRPr="000138CD" w:rsidRDefault="00B4787E" w:rsidP="00EB4BF9">
      <w:pPr>
        <w:spacing w:before="240" w:after="240"/>
        <w:ind w:left="851" w:right="899"/>
        <w:jc w:val="both"/>
        <w:rPr>
          <w:rFonts w:ascii="Palatino Linotype" w:hAnsi="Palatino Linotype" w:cs="Arial"/>
          <w:color w:val="000000"/>
        </w:rPr>
      </w:pPr>
      <w:r w:rsidRPr="000138CD">
        <w:rPr>
          <w:rFonts w:ascii="Palatino Linotype" w:hAnsi="Palatino Linotype" w:cs="Arial"/>
          <w:color w:val="000000"/>
        </w:rPr>
        <w:lastRenderedPageBreak/>
        <w:t>ii) E</w:t>
      </w:r>
      <w:r w:rsidR="000A5E56" w:rsidRPr="000138CD">
        <w:rPr>
          <w:rFonts w:ascii="Palatino Linotype" w:hAnsi="Palatino Linotype" w:cs="Arial"/>
          <w:color w:val="000000"/>
        </w:rPr>
        <w:t>l</w:t>
      </w:r>
      <w:r w:rsidRPr="000138CD">
        <w:rPr>
          <w:rFonts w:ascii="Palatino Linotype" w:hAnsi="Palatino Linotype" w:cs="Arial"/>
          <w:color w:val="000000"/>
        </w:rPr>
        <w:t xml:space="preserve"> </w:t>
      </w:r>
      <w:r w:rsidR="000A5E56" w:rsidRPr="000138CD">
        <w:rPr>
          <w:rFonts w:ascii="Palatino Linotype" w:hAnsi="Palatino Linotype" w:cs="Arial"/>
          <w:color w:val="000000"/>
        </w:rPr>
        <w:t xml:space="preserve">documento con el cual el promovente se ostenta como apoderado legal de la persona </w:t>
      </w:r>
      <w:r w:rsidR="00E72FB6" w:rsidRPr="000138CD">
        <w:rPr>
          <w:rFonts w:ascii="Palatino Linotype" w:hAnsi="Palatino Linotype" w:cs="Arial"/>
          <w:color w:val="000000"/>
        </w:rPr>
        <w:t>jurídica colectiva</w:t>
      </w:r>
      <w:r w:rsidR="000A5E56" w:rsidRPr="000138CD">
        <w:rPr>
          <w:rFonts w:ascii="Palatino Linotype" w:hAnsi="Palatino Linotype" w:cs="Arial"/>
          <w:color w:val="000000"/>
        </w:rPr>
        <w:t xml:space="preserve"> denominada </w:t>
      </w:r>
      <w:r w:rsidR="00C15F75">
        <w:rPr>
          <w:rFonts w:ascii="Palatino Linotype" w:hAnsi="Palatino Linotype" w:cs="Arial"/>
          <w:color w:val="000000"/>
        </w:rPr>
        <w:t xml:space="preserve">XXXXXXXXXX X XXXXXXXXX XX XXX XX </w:t>
      </w:r>
      <w:proofErr w:type="spellStart"/>
      <w:r w:rsidR="00C15F75">
        <w:rPr>
          <w:rFonts w:ascii="Palatino Linotype" w:hAnsi="Palatino Linotype" w:cs="Arial"/>
          <w:color w:val="000000"/>
        </w:rPr>
        <w:t>XX</w:t>
      </w:r>
      <w:proofErr w:type="spellEnd"/>
      <w:r w:rsidR="00C15F75">
        <w:rPr>
          <w:rFonts w:ascii="Palatino Linotype" w:hAnsi="Palatino Linotype" w:cs="Arial"/>
          <w:color w:val="000000"/>
        </w:rPr>
        <w:t xml:space="preserve"> </w:t>
      </w:r>
      <w:proofErr w:type="spellStart"/>
      <w:r w:rsidR="00C15F75">
        <w:rPr>
          <w:rFonts w:ascii="Palatino Linotype" w:hAnsi="Palatino Linotype" w:cs="Arial"/>
          <w:color w:val="000000"/>
        </w:rPr>
        <w:t>XX</w:t>
      </w:r>
      <w:proofErr w:type="spellEnd"/>
      <w:r w:rsidR="000A5E56" w:rsidRPr="000138CD">
        <w:rPr>
          <w:rFonts w:ascii="Palatino Linotype" w:hAnsi="Palatino Linotype" w:cs="Arial"/>
          <w:color w:val="000000"/>
        </w:rPr>
        <w:t>.</w:t>
      </w:r>
      <w:r w:rsidR="00EB4BF9" w:rsidRPr="000138CD">
        <w:rPr>
          <w:rFonts w:ascii="Palatino Linotype" w:hAnsi="Palatino Linotype" w:cs="Arial"/>
          <w:color w:val="000000"/>
        </w:rPr>
        <w:t xml:space="preserve"> en versión pública</w:t>
      </w:r>
      <w:r w:rsidR="000A5E56" w:rsidRPr="000138CD">
        <w:rPr>
          <w:rFonts w:ascii="Palatino Linotype" w:hAnsi="Palatino Linotype" w:cs="Arial"/>
          <w:color w:val="000000"/>
        </w:rPr>
        <w:t xml:space="preserve">; </w:t>
      </w:r>
    </w:p>
    <w:p w:rsidR="00EB4BF9" w:rsidRPr="000138CD" w:rsidRDefault="000A5E56" w:rsidP="00EB4BF9">
      <w:pPr>
        <w:spacing w:before="240" w:after="240"/>
        <w:ind w:left="851" w:right="899"/>
        <w:jc w:val="both"/>
        <w:rPr>
          <w:rFonts w:ascii="Palatino Linotype" w:hAnsi="Palatino Linotype" w:cs="Arial"/>
          <w:color w:val="000000"/>
        </w:rPr>
      </w:pPr>
      <w:r w:rsidRPr="000138CD">
        <w:rPr>
          <w:rFonts w:ascii="Palatino Linotype" w:hAnsi="Palatino Linotype" w:cs="Arial"/>
          <w:color w:val="000000"/>
        </w:rPr>
        <w:t>i</w:t>
      </w:r>
      <w:r w:rsidR="00B4787E" w:rsidRPr="000138CD">
        <w:rPr>
          <w:rFonts w:ascii="Palatino Linotype" w:hAnsi="Palatino Linotype" w:cs="Arial"/>
          <w:color w:val="000000"/>
        </w:rPr>
        <w:t>i</w:t>
      </w:r>
      <w:r w:rsidRPr="000138CD">
        <w:rPr>
          <w:rFonts w:ascii="Palatino Linotype" w:hAnsi="Palatino Linotype" w:cs="Arial"/>
          <w:color w:val="000000"/>
        </w:rPr>
        <w:t>i)</w:t>
      </w:r>
      <w:r w:rsidR="00B4787E" w:rsidRPr="000138CD">
        <w:rPr>
          <w:rFonts w:ascii="Palatino Linotype" w:hAnsi="Palatino Linotype" w:cs="Arial"/>
          <w:color w:val="000000"/>
        </w:rPr>
        <w:t xml:space="preserve"> El Acuerdo de Clasificación como información Confidencial del documento en donde conste la dirección para oír y recibir notificaciones, o bien para el caso de que el promovente hubiera señalado los estrados del </w:t>
      </w:r>
      <w:r w:rsidR="00B4787E" w:rsidRPr="000138CD">
        <w:rPr>
          <w:rFonts w:ascii="Palatino Linotype" w:hAnsi="Palatino Linotype" w:cs="Arial"/>
          <w:b/>
          <w:color w:val="000000"/>
        </w:rPr>
        <w:t>SUJETO OBLIGADO</w:t>
      </w:r>
      <w:r w:rsidR="00B4787E" w:rsidRPr="000138CD">
        <w:rPr>
          <w:rFonts w:ascii="Palatino Linotype" w:hAnsi="Palatino Linotype" w:cs="Arial"/>
          <w:color w:val="000000"/>
        </w:rPr>
        <w:t xml:space="preserve">, bastara que así lo manifieste; </w:t>
      </w:r>
    </w:p>
    <w:p w:rsidR="00EB4BF9" w:rsidRPr="000138CD" w:rsidRDefault="00B4787E" w:rsidP="00EB4BF9">
      <w:pPr>
        <w:spacing w:before="240" w:after="240"/>
        <w:ind w:left="851" w:right="899"/>
        <w:jc w:val="both"/>
        <w:rPr>
          <w:rFonts w:ascii="Palatino Linotype" w:hAnsi="Palatino Linotype" w:cs="Arial"/>
          <w:color w:val="000000"/>
        </w:rPr>
      </w:pPr>
      <w:r w:rsidRPr="000138CD">
        <w:rPr>
          <w:rFonts w:ascii="Palatino Linotype" w:hAnsi="Palatino Linotype" w:cs="Arial"/>
          <w:color w:val="000000"/>
        </w:rPr>
        <w:t>iv) E</w:t>
      </w:r>
      <w:r w:rsidR="000A5E56" w:rsidRPr="000138CD">
        <w:rPr>
          <w:rFonts w:ascii="Palatino Linotype" w:hAnsi="Palatino Linotype" w:cs="Arial"/>
          <w:color w:val="000000"/>
        </w:rPr>
        <w:t>l documento en donde conste la dirección del predio donde se pretendía llevar a cabo el proyecto, es decir la calle, número, colonia, localidad, Municipio y código postal</w:t>
      </w:r>
      <w:r w:rsidR="00EB4BF9" w:rsidRPr="000138CD">
        <w:rPr>
          <w:rFonts w:ascii="Palatino Linotype" w:hAnsi="Palatino Linotype" w:cs="Arial"/>
          <w:color w:val="000000"/>
        </w:rPr>
        <w:t>, en versión pública</w:t>
      </w:r>
      <w:r w:rsidRPr="000138CD">
        <w:rPr>
          <w:rFonts w:ascii="Palatino Linotype" w:hAnsi="Palatino Linotype" w:cs="Arial"/>
          <w:color w:val="000000"/>
        </w:rPr>
        <w:t xml:space="preserve">; </w:t>
      </w:r>
    </w:p>
    <w:p w:rsidR="00EB4BF9" w:rsidRPr="000138CD" w:rsidRDefault="00B4787E" w:rsidP="00EB4BF9">
      <w:pPr>
        <w:spacing w:before="240" w:after="240"/>
        <w:ind w:left="851" w:right="899"/>
        <w:jc w:val="both"/>
        <w:rPr>
          <w:rFonts w:ascii="Palatino Linotype" w:hAnsi="Palatino Linotype" w:cs="Arial"/>
          <w:color w:val="000000"/>
        </w:rPr>
      </w:pPr>
      <w:r w:rsidRPr="000138CD">
        <w:rPr>
          <w:rFonts w:ascii="Palatino Linotype" w:hAnsi="Palatino Linotype" w:cs="Arial"/>
          <w:color w:val="000000"/>
        </w:rPr>
        <w:t xml:space="preserve">v) El Acuerdo de Clasificación de la información como Confidencial, respecto del documento con el que el promovente </w:t>
      </w:r>
      <w:r w:rsidR="00EB4BF9" w:rsidRPr="000138CD">
        <w:rPr>
          <w:rFonts w:ascii="Palatino Linotype" w:hAnsi="Palatino Linotype" w:cs="Arial"/>
          <w:color w:val="000000"/>
        </w:rPr>
        <w:t xml:space="preserve">hubiera acreditado la propiedad o posesión del inmueble en donde se pretendía desarrollar el proyecto; </w:t>
      </w:r>
    </w:p>
    <w:p w:rsidR="00EB4BF9" w:rsidRPr="000138CD" w:rsidRDefault="00EB4BF9" w:rsidP="00EB4BF9">
      <w:pPr>
        <w:spacing w:before="240" w:after="240"/>
        <w:ind w:left="851" w:right="899"/>
        <w:jc w:val="both"/>
        <w:rPr>
          <w:rFonts w:ascii="Palatino Linotype" w:hAnsi="Palatino Linotype" w:cs="Arial"/>
          <w:color w:val="000000"/>
        </w:rPr>
      </w:pPr>
      <w:r w:rsidRPr="000138CD">
        <w:rPr>
          <w:rFonts w:ascii="Palatino Linotype" w:hAnsi="Palatino Linotype" w:cs="Arial"/>
          <w:color w:val="000000"/>
        </w:rPr>
        <w:t xml:space="preserve">vi) El documento en donde conste la descripción detallada del proyecto, así como el Acuerdo de Clasificación de la información como Confidencial, respecto al anexo de los planos que describan el proyecto; y </w:t>
      </w:r>
    </w:p>
    <w:p w:rsidR="00B12FAD" w:rsidRPr="000138CD" w:rsidRDefault="00EB4BF9" w:rsidP="00EB4BF9">
      <w:pPr>
        <w:spacing w:before="240" w:after="240"/>
        <w:ind w:left="851" w:right="899"/>
        <w:jc w:val="both"/>
        <w:rPr>
          <w:rFonts w:ascii="Palatino Linotype" w:hAnsi="Palatino Linotype" w:cs="Arial"/>
          <w:color w:val="000000"/>
        </w:rPr>
      </w:pPr>
      <w:r w:rsidRPr="000138CD">
        <w:rPr>
          <w:rFonts w:ascii="Palatino Linotype" w:hAnsi="Palatino Linotype" w:cs="Arial"/>
          <w:color w:val="000000"/>
        </w:rPr>
        <w:t>vii) El documento mediante el cual el promovente hubiera acreditado el uso de suelo del predio en donde se llevaría a cabo el proyecto, en versión pública de ser procedente.</w:t>
      </w:r>
    </w:p>
    <w:p w:rsidR="00991086" w:rsidRPr="000138CD" w:rsidRDefault="00EB4BF9" w:rsidP="00991086">
      <w:pPr>
        <w:spacing w:before="240" w:after="240" w:line="360" w:lineRule="auto"/>
        <w:jc w:val="both"/>
        <w:rPr>
          <w:rFonts w:ascii="Palatino Linotype" w:eastAsia="MS Mincho" w:hAnsi="Palatino Linotype"/>
          <w:lang w:val="es-ES_tradnl"/>
        </w:rPr>
      </w:pPr>
      <w:r w:rsidRPr="000138CD">
        <w:rPr>
          <w:rFonts w:ascii="Palatino Linotype" w:hAnsi="Palatino Linotype" w:cs="Arial"/>
          <w:color w:val="000000"/>
        </w:rPr>
        <w:t xml:space="preserve">Bajo ese orden de ideas, para la información de la que se está ordenando el Acuerdo de Clasificación como confidencial, </w:t>
      </w:r>
      <w:r w:rsidRPr="000138CD">
        <w:rPr>
          <w:rFonts w:ascii="Palatino Linotype" w:hAnsi="Palatino Linotype" w:cs="Arial"/>
          <w:b/>
          <w:color w:val="000000"/>
        </w:rPr>
        <w:t xml:space="preserve">EL SUJETO OBLIGADO </w:t>
      </w:r>
      <w:r w:rsidRPr="000138CD">
        <w:rPr>
          <w:rFonts w:ascii="Palatino Linotype" w:hAnsi="Palatino Linotype" w:cs="Arial"/>
          <w:color w:val="000000"/>
        </w:rPr>
        <w:t xml:space="preserve">deberá tomar en cuenta que </w:t>
      </w:r>
      <w:r w:rsidR="00991086" w:rsidRPr="000138CD">
        <w:rPr>
          <w:rFonts w:ascii="Palatino Linotype" w:hAnsi="Palatino Linotype" w:cs="Arial"/>
          <w:color w:val="000000"/>
        </w:rPr>
        <w:t xml:space="preserve">la misma contiene datos personales concernientes a una persona jurídico colectiva y que estos no abonan en nada a la transparencia </w:t>
      </w:r>
      <w:r w:rsidR="00991086" w:rsidRPr="000138CD">
        <w:rPr>
          <w:rFonts w:ascii="Palatino Linotype" w:eastAsia="MS Mincho" w:hAnsi="Palatino Linotype"/>
          <w:lang w:val="es-ES_tradnl"/>
        </w:rPr>
        <w:t xml:space="preserve">ni a la rendición de cuentas, por ello este Órgano Garante determinó que no es procedente la entrega de los mismos, por lo que </w:t>
      </w:r>
      <w:r w:rsidR="00991086" w:rsidRPr="000138CD">
        <w:rPr>
          <w:rFonts w:ascii="Palatino Linotype" w:eastAsia="MS Mincho" w:hAnsi="Palatino Linotype"/>
          <w:b/>
          <w:lang w:val="es-ES_tradnl"/>
        </w:rPr>
        <w:t xml:space="preserve">EL SUJETO OBLIGADO </w:t>
      </w:r>
      <w:r w:rsidR="00991086" w:rsidRPr="000138CD">
        <w:rPr>
          <w:rFonts w:ascii="Palatino Linotype" w:eastAsia="MS Mincho" w:hAnsi="Palatino Linotype"/>
          <w:lang w:val="es-ES_tradnl"/>
        </w:rPr>
        <w:t>deberá clasificar dicha información como confidencial.</w:t>
      </w:r>
    </w:p>
    <w:p w:rsidR="00991086" w:rsidRPr="000138CD" w:rsidRDefault="00991086" w:rsidP="00991086">
      <w:pPr>
        <w:spacing w:line="360" w:lineRule="auto"/>
        <w:ind w:right="49"/>
        <w:jc w:val="both"/>
        <w:rPr>
          <w:rFonts w:ascii="Palatino Linotype" w:hAnsi="Palatino Linotype" w:cs="Arial"/>
        </w:rPr>
      </w:pPr>
      <w:r w:rsidRPr="000138CD">
        <w:rPr>
          <w:rFonts w:ascii="Palatino Linotype" w:hAnsi="Palatino Linotype" w:cs="Arial"/>
        </w:rPr>
        <w:lastRenderedPageBreak/>
        <w:t xml:space="preserve">Es así que, </w:t>
      </w:r>
      <w:r w:rsidRPr="000138CD">
        <w:rPr>
          <w:rFonts w:ascii="Palatino Linotype" w:eastAsia="Calibri" w:hAnsi="Palatino Linotype" w:cs="Arial"/>
          <w:lang w:val="es-ES" w:eastAsia="es-MX"/>
        </w:rPr>
        <w:t xml:space="preserve">resulta procedente la clasificación de la información cuando el soporte documental contiene datos personales, de conformidad con lo </w:t>
      </w:r>
      <w:r w:rsidRPr="000138CD">
        <w:rPr>
          <w:rFonts w:ascii="Palatino Linotype" w:hAnsi="Palatino Linotype" w:cs="Arial"/>
        </w:rPr>
        <w:t>dispuesto en los artículos 3, fracciones IX, XX y XXI y 91 de la Ley de Transparencia y Acceso a la Información Pública del Estado de México y Municipios que establecen:</w:t>
      </w:r>
    </w:p>
    <w:p w:rsidR="00991086" w:rsidRPr="000138CD" w:rsidRDefault="00991086" w:rsidP="00991086">
      <w:pPr>
        <w:ind w:left="851" w:right="851"/>
        <w:jc w:val="both"/>
        <w:rPr>
          <w:rFonts w:ascii="Palatino Linotype" w:hAnsi="Palatino Linotype" w:cs="Arial"/>
          <w:i/>
          <w:sz w:val="22"/>
          <w:szCs w:val="22"/>
        </w:rPr>
      </w:pPr>
      <w:r w:rsidRPr="000138CD">
        <w:rPr>
          <w:rFonts w:ascii="Palatino Linotype" w:hAnsi="Palatino Linotype" w:cs="Arial"/>
          <w:b/>
          <w:i/>
          <w:sz w:val="22"/>
          <w:szCs w:val="22"/>
        </w:rPr>
        <w:t>“Artículo 3.</w:t>
      </w:r>
      <w:r w:rsidRPr="000138CD">
        <w:rPr>
          <w:rFonts w:ascii="Palatino Linotype" w:hAnsi="Palatino Linotype" w:cs="Arial"/>
          <w:i/>
          <w:sz w:val="22"/>
          <w:szCs w:val="22"/>
        </w:rPr>
        <w:t xml:space="preserve"> Para los efectos de la presente Ley se entenderá por:</w:t>
      </w:r>
    </w:p>
    <w:p w:rsidR="00991086" w:rsidRPr="000138CD" w:rsidRDefault="00991086" w:rsidP="00991086">
      <w:pPr>
        <w:ind w:left="851" w:right="851"/>
        <w:jc w:val="both"/>
        <w:rPr>
          <w:rFonts w:ascii="Palatino Linotype" w:hAnsi="Palatino Linotype" w:cs="Arial"/>
          <w:i/>
          <w:sz w:val="22"/>
          <w:szCs w:val="22"/>
        </w:rPr>
      </w:pPr>
      <w:r w:rsidRPr="000138CD">
        <w:rPr>
          <w:rFonts w:ascii="Palatino Linotype" w:hAnsi="Palatino Linotype" w:cs="Arial"/>
          <w:i/>
          <w:sz w:val="22"/>
          <w:szCs w:val="22"/>
        </w:rPr>
        <w:t>[…]</w:t>
      </w:r>
    </w:p>
    <w:p w:rsidR="00991086" w:rsidRPr="000138CD" w:rsidRDefault="00991086" w:rsidP="00991086">
      <w:pPr>
        <w:ind w:left="851" w:right="851"/>
        <w:jc w:val="both"/>
        <w:rPr>
          <w:rFonts w:ascii="Palatino Linotype" w:hAnsi="Palatino Linotype" w:cs="Arial"/>
          <w:i/>
          <w:sz w:val="22"/>
          <w:szCs w:val="22"/>
        </w:rPr>
      </w:pPr>
      <w:r w:rsidRPr="000138CD">
        <w:rPr>
          <w:rFonts w:ascii="Palatino Linotype" w:hAnsi="Palatino Linotype" w:cs="Arial"/>
          <w:b/>
          <w:i/>
          <w:sz w:val="22"/>
          <w:szCs w:val="22"/>
        </w:rPr>
        <w:t>IX. Datos personales:</w:t>
      </w:r>
      <w:r w:rsidRPr="000138CD">
        <w:rPr>
          <w:rFonts w:ascii="Palatino Linotype" w:hAnsi="Palatino Linotype" w:cs="Arial"/>
          <w:i/>
          <w:sz w:val="22"/>
          <w:szCs w:val="22"/>
        </w:rPr>
        <w:t xml:space="preserve"> La información concerniente a una persona, identificada o identificable según lo dispuesto por la Ley de Protección de Datos Personales del Estado de México; </w:t>
      </w:r>
    </w:p>
    <w:p w:rsidR="00991086" w:rsidRPr="000138CD" w:rsidRDefault="00991086" w:rsidP="00991086">
      <w:pPr>
        <w:ind w:left="851" w:right="851"/>
        <w:jc w:val="both"/>
        <w:rPr>
          <w:rFonts w:ascii="Palatino Linotype" w:hAnsi="Palatino Linotype" w:cs="Arial"/>
          <w:i/>
          <w:sz w:val="22"/>
          <w:szCs w:val="22"/>
        </w:rPr>
      </w:pPr>
      <w:r w:rsidRPr="000138CD">
        <w:rPr>
          <w:rFonts w:ascii="Palatino Linotype" w:hAnsi="Palatino Linotype" w:cs="Arial"/>
          <w:b/>
          <w:i/>
          <w:sz w:val="22"/>
          <w:szCs w:val="22"/>
        </w:rPr>
        <w:t>XX.</w:t>
      </w:r>
      <w:r w:rsidRPr="000138CD">
        <w:rPr>
          <w:rFonts w:ascii="Palatino Linotype" w:hAnsi="Palatino Linotype" w:cs="Arial"/>
          <w:i/>
          <w:sz w:val="22"/>
          <w:szCs w:val="22"/>
        </w:rPr>
        <w:t xml:space="preserve"> </w:t>
      </w:r>
      <w:r w:rsidRPr="000138CD">
        <w:rPr>
          <w:rFonts w:ascii="Palatino Linotype" w:hAnsi="Palatino Linotype" w:cs="Arial"/>
          <w:b/>
          <w:i/>
          <w:sz w:val="22"/>
          <w:szCs w:val="22"/>
        </w:rPr>
        <w:t>Información clasificada:</w:t>
      </w:r>
      <w:r w:rsidRPr="000138CD">
        <w:rPr>
          <w:rFonts w:ascii="Palatino Linotype" w:hAnsi="Palatino Linotype" w:cs="Arial"/>
          <w:i/>
          <w:sz w:val="22"/>
          <w:szCs w:val="22"/>
        </w:rPr>
        <w:t xml:space="preserve"> Aquella considerada por la presente Ley como reservada o confidencial;</w:t>
      </w:r>
    </w:p>
    <w:p w:rsidR="00991086" w:rsidRPr="000138CD" w:rsidRDefault="00991086" w:rsidP="00991086">
      <w:pPr>
        <w:ind w:left="851" w:right="851"/>
        <w:jc w:val="both"/>
        <w:rPr>
          <w:rFonts w:ascii="Palatino Linotype" w:hAnsi="Palatino Linotype" w:cs="Arial"/>
          <w:i/>
          <w:sz w:val="22"/>
          <w:szCs w:val="22"/>
        </w:rPr>
      </w:pPr>
      <w:r w:rsidRPr="000138CD">
        <w:rPr>
          <w:rFonts w:ascii="Palatino Linotype" w:hAnsi="Palatino Linotype" w:cs="Arial"/>
          <w:b/>
          <w:i/>
          <w:sz w:val="22"/>
          <w:szCs w:val="22"/>
        </w:rPr>
        <w:t>XXI.</w:t>
      </w:r>
      <w:r w:rsidRPr="000138CD">
        <w:rPr>
          <w:rFonts w:ascii="Palatino Linotype" w:hAnsi="Palatino Linotype" w:cs="Arial"/>
          <w:i/>
          <w:sz w:val="22"/>
          <w:szCs w:val="22"/>
        </w:rPr>
        <w:t xml:space="preserve"> </w:t>
      </w:r>
      <w:r w:rsidRPr="000138CD">
        <w:rPr>
          <w:rFonts w:ascii="Palatino Linotype" w:hAnsi="Palatino Linotype" w:cs="Arial"/>
          <w:b/>
          <w:i/>
          <w:sz w:val="22"/>
          <w:szCs w:val="22"/>
        </w:rPr>
        <w:t>Información confidencial:</w:t>
      </w:r>
      <w:r w:rsidRPr="000138CD">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991086" w:rsidRPr="000138CD" w:rsidRDefault="00991086" w:rsidP="00991086">
      <w:pPr>
        <w:ind w:left="851" w:right="851"/>
        <w:jc w:val="both"/>
        <w:rPr>
          <w:rFonts w:ascii="Palatino Linotype" w:hAnsi="Palatino Linotype" w:cs="Arial"/>
          <w:i/>
          <w:sz w:val="22"/>
          <w:szCs w:val="22"/>
        </w:rPr>
      </w:pPr>
      <w:r w:rsidRPr="000138CD">
        <w:rPr>
          <w:rFonts w:ascii="Palatino Linotype" w:hAnsi="Palatino Linotype" w:cs="Arial"/>
          <w:i/>
          <w:sz w:val="22"/>
          <w:szCs w:val="22"/>
        </w:rPr>
        <w:t>[…]</w:t>
      </w:r>
    </w:p>
    <w:p w:rsidR="00991086" w:rsidRPr="000138CD" w:rsidRDefault="00991086" w:rsidP="00991086">
      <w:pPr>
        <w:ind w:left="851" w:right="851"/>
        <w:jc w:val="both"/>
        <w:rPr>
          <w:rFonts w:ascii="Palatino Linotype" w:hAnsi="Palatino Linotype" w:cs="Arial"/>
          <w:i/>
          <w:sz w:val="22"/>
          <w:szCs w:val="22"/>
        </w:rPr>
      </w:pPr>
      <w:r w:rsidRPr="000138CD">
        <w:rPr>
          <w:rFonts w:ascii="Palatino Linotype" w:hAnsi="Palatino Linotype" w:cs="Arial"/>
          <w:b/>
          <w:i/>
          <w:sz w:val="22"/>
          <w:szCs w:val="22"/>
        </w:rPr>
        <w:t xml:space="preserve">Artículo 91. </w:t>
      </w:r>
      <w:r w:rsidRPr="000138CD">
        <w:rPr>
          <w:rFonts w:ascii="Palatino Linotype" w:hAnsi="Palatino Linotype" w:cs="Arial"/>
          <w:i/>
          <w:sz w:val="22"/>
          <w:szCs w:val="22"/>
        </w:rPr>
        <w:t>El acceso a la información pública será restringido excepcionalmente, cuando ésta sea clasificada como reservada o confidencial.” (Sic)</w:t>
      </w:r>
    </w:p>
    <w:p w:rsidR="000727C0" w:rsidRPr="000138CD" w:rsidRDefault="000727C0" w:rsidP="00991086">
      <w:pPr>
        <w:autoSpaceDE w:val="0"/>
        <w:autoSpaceDN w:val="0"/>
        <w:adjustRightInd w:val="0"/>
        <w:spacing w:before="100" w:beforeAutospacing="1" w:after="100" w:afterAutospacing="1" w:line="360" w:lineRule="auto"/>
        <w:ind w:right="51"/>
        <w:jc w:val="both"/>
        <w:rPr>
          <w:rFonts w:ascii="Palatino Linotype" w:eastAsia="Calibri" w:hAnsi="Palatino Linotype" w:cs="Bookman Old Style,Bold"/>
          <w:bCs/>
          <w:color w:val="0D0D0D"/>
          <w:lang w:eastAsia="en-US"/>
        </w:rPr>
      </w:pPr>
      <w:r w:rsidRPr="000138CD">
        <w:rPr>
          <w:rFonts w:ascii="Palatino Linotype" w:eastAsia="Calibri" w:hAnsi="Palatino Linotype" w:cs="Bookman Old Style,Bold"/>
          <w:bCs/>
          <w:color w:val="0D0D0D"/>
          <w:lang w:eastAsia="en-US"/>
        </w:rPr>
        <w:t>De lo anterior, debemos señalar entonces que el acta constitutiva de la persona jurídico colectiva, contiene datos personales que le pueden hacer identificable en cuanto a su patrimonio y a los socios que la conforman, conteniendo datos como nombres</w:t>
      </w:r>
      <w:r w:rsidR="00E72FB6" w:rsidRPr="000138CD">
        <w:rPr>
          <w:rFonts w:ascii="Palatino Linotype" w:eastAsia="Calibri" w:hAnsi="Palatino Linotype" w:cs="Bookman Old Style,Bold"/>
          <w:bCs/>
          <w:color w:val="0D0D0D"/>
          <w:lang w:eastAsia="en-US"/>
        </w:rPr>
        <w:t>, direcciones teléfonos, RFC, C</w:t>
      </w:r>
      <w:r w:rsidRPr="000138CD">
        <w:rPr>
          <w:rFonts w:ascii="Palatino Linotype" w:eastAsia="Calibri" w:hAnsi="Palatino Linotype" w:cs="Bookman Old Style,Bold"/>
          <w:bCs/>
          <w:color w:val="0D0D0D"/>
          <w:lang w:eastAsia="en-US"/>
        </w:rPr>
        <w:t>U</w:t>
      </w:r>
      <w:r w:rsidR="00E72FB6" w:rsidRPr="000138CD">
        <w:rPr>
          <w:rFonts w:ascii="Palatino Linotype" w:eastAsia="Calibri" w:hAnsi="Palatino Linotype" w:cs="Bookman Old Style,Bold"/>
          <w:bCs/>
          <w:color w:val="0D0D0D"/>
          <w:lang w:eastAsia="en-US"/>
        </w:rPr>
        <w:t>R</w:t>
      </w:r>
      <w:r w:rsidRPr="000138CD">
        <w:rPr>
          <w:rFonts w:ascii="Palatino Linotype" w:eastAsia="Calibri" w:hAnsi="Palatino Linotype" w:cs="Bookman Old Style,Bold"/>
          <w:bCs/>
          <w:color w:val="0D0D0D"/>
          <w:lang w:eastAsia="en-US"/>
        </w:rPr>
        <w:t xml:space="preserve">P,  todo </w:t>
      </w:r>
      <w:r w:rsidR="000C4F06" w:rsidRPr="000138CD">
        <w:rPr>
          <w:rFonts w:ascii="Palatino Linotype" w:eastAsia="Calibri" w:hAnsi="Palatino Linotype" w:cs="Bookman Old Style,Bold"/>
          <w:bCs/>
          <w:color w:val="0D0D0D"/>
          <w:lang w:eastAsia="en-US"/>
        </w:rPr>
        <w:t>lo relacionado con el capital y las aportaciones de los socios que al ser un acto celebrado entre particulares en nada abona a la transparencia el que se haga del conocimiento del solicitante; del mismo modo conviene precisar que el documento con el cual el promovente acredite la propiedad o la posesión del predio donde pretende desarrollar el proyecto no aporta elementos para la rendición de cuantas, pues con la simple entrega del Acuerdo de clasificación de la información como confidencial basta para que se tenga certeza jurídica de que el promovente acredito los requisitos para la emisión del Dictamen Técnico referido.</w:t>
      </w:r>
    </w:p>
    <w:p w:rsidR="000E0901" w:rsidRPr="000138CD" w:rsidRDefault="000E0901" w:rsidP="000E0901">
      <w:pPr>
        <w:autoSpaceDE w:val="0"/>
        <w:autoSpaceDN w:val="0"/>
        <w:adjustRightInd w:val="0"/>
        <w:spacing w:before="100" w:beforeAutospacing="1" w:after="100" w:afterAutospacing="1" w:line="360" w:lineRule="auto"/>
        <w:ind w:right="51"/>
        <w:jc w:val="both"/>
        <w:rPr>
          <w:rFonts w:ascii="Palatino Linotype" w:hAnsi="Palatino Linotype" w:cs="Arial"/>
          <w:color w:val="000000"/>
          <w:lang w:eastAsia="es-MX"/>
        </w:rPr>
      </w:pPr>
      <w:r w:rsidRPr="000138CD">
        <w:rPr>
          <w:rFonts w:ascii="Palatino Linotype" w:eastAsia="Calibri" w:hAnsi="Palatino Linotype" w:cs="Bookman Old Style,Bold"/>
          <w:bCs/>
          <w:color w:val="0D0D0D"/>
          <w:lang w:eastAsia="en-US"/>
        </w:rPr>
        <w:lastRenderedPageBreak/>
        <w:t xml:space="preserve">Ahora bien, por cuanto hace a los planos que deberán anexarse junto con la descripción detallada del proyecto, debemos referir que los mismos </w:t>
      </w:r>
      <w:r w:rsidRPr="000138CD">
        <w:rPr>
          <w:rFonts w:ascii="Palatino Linotype" w:hAnsi="Palatino Linotype"/>
        </w:rPr>
        <w:t xml:space="preserve">contienen datos personales susceptibles de ser clasificados como información confidencial, en virtud de </w:t>
      </w:r>
      <w:r w:rsidRPr="000138CD">
        <w:rPr>
          <w:rFonts w:ascii="Palatino Linotype" w:hAnsi="Palatino Linotype" w:cs="Arial"/>
          <w:color w:val="000000"/>
          <w:lang w:eastAsia="es-MX"/>
        </w:rPr>
        <w:t>constituir información relativa al patrimonio de una persona, misma que hace identificable tanto al sujeto –persona- como a su patrimonio y propiedades, vulnerando su seguridad, considerado como un dato personal por la Ley de Protección de Datos Personales en Posesión de Sujetos Obligados del Estado de México y Municipios, y que el acceso a los datos personales sólo puede ser tramitado por el titular de los mismos o su representante legal.</w:t>
      </w:r>
    </w:p>
    <w:p w:rsidR="000E0901" w:rsidRPr="000138CD" w:rsidRDefault="000E0901" w:rsidP="000E0901">
      <w:pPr>
        <w:autoSpaceDE w:val="0"/>
        <w:autoSpaceDN w:val="0"/>
        <w:adjustRightInd w:val="0"/>
        <w:spacing w:before="100" w:beforeAutospacing="1" w:after="100" w:afterAutospacing="1" w:line="360" w:lineRule="auto"/>
        <w:ind w:right="51"/>
        <w:jc w:val="both"/>
        <w:rPr>
          <w:rFonts w:ascii="Palatino Linotype" w:hAnsi="Palatino Linotype" w:cs="Arial"/>
          <w:color w:val="000000"/>
          <w:lang w:eastAsia="es-MX"/>
        </w:rPr>
      </w:pPr>
      <w:r w:rsidRPr="000138CD">
        <w:rPr>
          <w:rFonts w:ascii="Palatino Linotype" w:hAnsi="Palatino Linotype" w:cs="Arial"/>
          <w:color w:val="000000"/>
          <w:lang w:eastAsia="es-MX"/>
        </w:rPr>
        <w:t>En efecto, es de aclarar que este Instituto de Transparencia, Acceso a la Información Pública y Protección de datos Personales del Estado de México y Municipios, cuenta con una doble función como Órgano Garante, tanto en materia de acceso a la información pública, como en lo que respecta a la protección de datos personales en posesión de entes públicos, calidad que se otorga en términos de los artículos 1 y 29 de la Ley de Transparencia y Acceso a la Información Pública del Estado de México y Municipios y 1, 2, 40 y 81 de la Ley de Protección de Datos Personales en Posesión de Sujetos Obligados del Estado de México y Municipios, razón por la cual se encuentra constreñido a favorecer en todo tiempo a las personas la protección más amplia, con la obligación, en el ámbito de su competencia, de promover, respetar, proteger y garantizar sus derechos, de conformidad con los principios establecidos en el artículo 9 de la citada Ley.</w:t>
      </w:r>
    </w:p>
    <w:p w:rsidR="00991086" w:rsidRPr="000138CD" w:rsidRDefault="00991086" w:rsidP="00991086">
      <w:pPr>
        <w:autoSpaceDE w:val="0"/>
        <w:autoSpaceDN w:val="0"/>
        <w:adjustRightInd w:val="0"/>
        <w:spacing w:before="100" w:beforeAutospacing="1" w:after="100" w:afterAutospacing="1" w:line="360" w:lineRule="auto"/>
        <w:ind w:right="51"/>
        <w:jc w:val="both"/>
        <w:rPr>
          <w:rFonts w:ascii="Palatino Linotype" w:hAnsi="Palatino Linotype" w:cs="Arial"/>
          <w:lang w:val="es-ES_tradnl"/>
        </w:rPr>
      </w:pPr>
      <w:r w:rsidRPr="000138CD">
        <w:rPr>
          <w:rFonts w:ascii="Palatino Linotype" w:eastAsia="Calibri" w:hAnsi="Palatino Linotype" w:cs="Bookman Old Style,Bold"/>
          <w:bCs/>
          <w:color w:val="0D0D0D"/>
          <w:lang w:eastAsia="en-US"/>
        </w:rPr>
        <w:t xml:space="preserve">No obstante, es de precisar que la clasificación de la información no se da por el simple mandato de la Ley, sino que </w:t>
      </w:r>
      <w:r w:rsidRPr="000138CD">
        <w:rPr>
          <w:rFonts w:ascii="Palatino Linotype" w:hAnsi="Palatino Linotype"/>
        </w:rPr>
        <w:t xml:space="preserve">es necesario que </w:t>
      </w:r>
      <w:r w:rsidRPr="000138CD">
        <w:rPr>
          <w:rFonts w:ascii="Palatino Linotype" w:hAnsi="Palatino Linotype"/>
          <w:b/>
        </w:rPr>
        <w:t xml:space="preserve">EL SUJETO OBLIGADO </w:t>
      </w:r>
      <w:r w:rsidRPr="000138CD">
        <w:rPr>
          <w:rFonts w:ascii="Palatino Linotype" w:hAnsi="Palatino Linotype"/>
        </w:rPr>
        <w:t xml:space="preserve">emita el </w:t>
      </w:r>
      <w:r w:rsidRPr="000138CD">
        <w:rPr>
          <w:rFonts w:ascii="Palatino Linotype" w:eastAsia="Calibri" w:hAnsi="Palatino Linotype" w:cs="Bookman Old Style,Bold"/>
          <w:bCs/>
          <w:color w:val="0D0D0D"/>
          <w:lang w:eastAsia="en-US"/>
        </w:rPr>
        <w:lastRenderedPageBreak/>
        <w:t xml:space="preserve">Acuerdo de Clasificación de la información como Confidencial, cumpliendo con la </w:t>
      </w:r>
      <w:r w:rsidRPr="000138CD">
        <w:rPr>
          <w:rFonts w:ascii="Palatino Linotype" w:hAnsi="Palatino Linotype" w:cs="Arial"/>
          <w:lang w:val="es-ES_tradnl"/>
        </w:rPr>
        <w:t xml:space="preserve">forma y formalidades que la ley impone; </w:t>
      </w:r>
      <w:r w:rsidRPr="000138CD">
        <w:rPr>
          <w:rFonts w:ascii="Palatino Linotype" w:hAnsi="Palatino Linotype" w:cs="Arial"/>
        </w:rPr>
        <w:t>es</w:t>
      </w:r>
      <w:r w:rsidRPr="000138CD">
        <w:rPr>
          <w:rFonts w:ascii="Palatino Linotype" w:hAnsi="Palatino Linotype" w:cs="Arial"/>
          <w:lang w:val="es-ES_tradnl"/>
        </w:rPr>
        <w:t xml:space="preserve"> decir, mediante Acuerdo debidamente fundado y motivado, en términos de los numerales 49, fracción VIII, 132 fracciones I, II y III, </w:t>
      </w:r>
      <w:r w:rsidRPr="000138CD">
        <w:rPr>
          <w:rFonts w:ascii="Palatino Linotype" w:hAnsi="Palatino Linotype" w:cs="Arial"/>
        </w:rPr>
        <w:t xml:space="preserve">y 143, fracción I </w:t>
      </w:r>
      <w:r w:rsidRPr="000138CD">
        <w:rPr>
          <w:rFonts w:ascii="Palatino Linotype" w:hAnsi="Palatino Linotype" w:cs="Arial"/>
          <w:lang w:val="es-ES_tradnl"/>
        </w:rPr>
        <w:t xml:space="preserve">de la Ley de Transparencia y Acceso a la Información Pública del Estado de México y Municipios, los cuales disponen lo siguiente: </w:t>
      </w:r>
    </w:p>
    <w:p w:rsidR="00991086" w:rsidRPr="000138CD" w:rsidRDefault="00991086" w:rsidP="00991086">
      <w:pPr>
        <w:ind w:left="851" w:right="902"/>
        <w:jc w:val="both"/>
        <w:rPr>
          <w:rFonts w:ascii="Palatino Linotype" w:hAnsi="Palatino Linotype" w:cs="Arial"/>
          <w:b/>
          <w:i/>
          <w:sz w:val="22"/>
          <w:szCs w:val="22"/>
          <w:lang w:eastAsia="es-MX"/>
        </w:rPr>
      </w:pPr>
      <w:r w:rsidRPr="000138CD">
        <w:rPr>
          <w:rFonts w:ascii="Palatino Linotype" w:hAnsi="Palatino Linotype" w:cs="Arial"/>
          <w:b/>
          <w:i/>
          <w:sz w:val="22"/>
          <w:szCs w:val="22"/>
          <w:lang w:eastAsia="es-MX"/>
        </w:rPr>
        <w:t xml:space="preserve">“Artículo 49. </w:t>
      </w:r>
      <w:r w:rsidRPr="000138CD">
        <w:rPr>
          <w:rFonts w:ascii="Palatino Linotype" w:hAnsi="Palatino Linotype" w:cs="Arial"/>
          <w:i/>
          <w:sz w:val="22"/>
          <w:szCs w:val="22"/>
          <w:lang w:eastAsia="es-MX"/>
        </w:rPr>
        <w:t xml:space="preserve">Los </w:t>
      </w:r>
      <w:r w:rsidRPr="000138CD">
        <w:rPr>
          <w:rFonts w:ascii="Palatino Linotype" w:hAnsi="Palatino Linotype" w:cs="Arial"/>
          <w:b/>
          <w:i/>
          <w:sz w:val="22"/>
          <w:szCs w:val="22"/>
          <w:lang w:eastAsia="es-MX"/>
        </w:rPr>
        <w:t>Comités de Transparencia</w:t>
      </w:r>
      <w:r w:rsidRPr="000138CD">
        <w:rPr>
          <w:rFonts w:ascii="Palatino Linotype" w:hAnsi="Palatino Linotype" w:cs="Arial"/>
          <w:i/>
          <w:sz w:val="22"/>
          <w:szCs w:val="22"/>
          <w:lang w:eastAsia="es-MX"/>
        </w:rPr>
        <w:t xml:space="preserve"> </w:t>
      </w:r>
      <w:r w:rsidRPr="000138CD">
        <w:rPr>
          <w:rFonts w:ascii="Palatino Linotype" w:hAnsi="Palatino Linotype" w:cs="Arial"/>
          <w:b/>
          <w:i/>
          <w:sz w:val="22"/>
          <w:szCs w:val="22"/>
          <w:lang w:eastAsia="es-MX"/>
        </w:rPr>
        <w:t>tendrán las siguientes atribuciones:</w:t>
      </w:r>
    </w:p>
    <w:p w:rsidR="00991086" w:rsidRPr="000138CD" w:rsidRDefault="00991086" w:rsidP="00991086">
      <w:pPr>
        <w:ind w:left="851" w:right="902"/>
        <w:jc w:val="both"/>
        <w:rPr>
          <w:rFonts w:ascii="Palatino Linotype" w:hAnsi="Palatino Linotype" w:cs="Arial"/>
          <w:i/>
          <w:sz w:val="22"/>
          <w:szCs w:val="22"/>
          <w:lang w:eastAsia="es-MX"/>
        </w:rPr>
      </w:pPr>
      <w:r w:rsidRPr="000138CD">
        <w:rPr>
          <w:rFonts w:ascii="Palatino Linotype" w:hAnsi="Palatino Linotype" w:cs="Arial"/>
          <w:b/>
          <w:i/>
          <w:sz w:val="22"/>
          <w:szCs w:val="22"/>
          <w:lang w:eastAsia="es-MX"/>
        </w:rPr>
        <w:t>VIII.</w:t>
      </w:r>
      <w:r w:rsidRPr="000138CD">
        <w:rPr>
          <w:rFonts w:ascii="Palatino Linotype" w:hAnsi="Palatino Linotype" w:cs="Arial"/>
          <w:i/>
          <w:sz w:val="22"/>
          <w:szCs w:val="22"/>
          <w:lang w:eastAsia="es-MX"/>
        </w:rPr>
        <w:t xml:space="preserve"> Aprobar, modificar o revocar la clasificación de la información;</w:t>
      </w:r>
    </w:p>
    <w:p w:rsidR="00991086" w:rsidRPr="000138CD" w:rsidRDefault="00991086" w:rsidP="00991086">
      <w:pPr>
        <w:ind w:left="851" w:right="902"/>
        <w:jc w:val="both"/>
        <w:rPr>
          <w:rFonts w:ascii="Palatino Linotype" w:hAnsi="Palatino Linotype" w:cs="Arial"/>
          <w:b/>
          <w:i/>
          <w:sz w:val="22"/>
          <w:szCs w:val="22"/>
          <w:lang w:eastAsia="es-MX"/>
        </w:rPr>
      </w:pPr>
      <w:r w:rsidRPr="000138CD">
        <w:rPr>
          <w:rFonts w:ascii="Palatino Linotype" w:hAnsi="Palatino Linotype" w:cs="Arial"/>
          <w:b/>
          <w:i/>
          <w:sz w:val="22"/>
          <w:szCs w:val="22"/>
          <w:lang w:eastAsia="es-MX"/>
        </w:rPr>
        <w:t>Artículo 132.</w:t>
      </w:r>
      <w:r w:rsidRPr="000138CD">
        <w:rPr>
          <w:rFonts w:ascii="Palatino Linotype" w:hAnsi="Palatino Linotype" w:cs="Arial"/>
          <w:i/>
          <w:sz w:val="22"/>
          <w:szCs w:val="22"/>
          <w:lang w:eastAsia="es-MX"/>
        </w:rPr>
        <w:t xml:space="preserve"> </w:t>
      </w:r>
      <w:r w:rsidRPr="000138CD">
        <w:rPr>
          <w:rFonts w:ascii="Palatino Linotype" w:hAnsi="Palatino Linotype" w:cs="Arial"/>
          <w:b/>
          <w:i/>
          <w:sz w:val="22"/>
          <w:szCs w:val="22"/>
          <w:lang w:eastAsia="es-MX"/>
        </w:rPr>
        <w:t>La clasificación de la información se llevará a cabo en el momento en que:</w:t>
      </w:r>
    </w:p>
    <w:p w:rsidR="00991086" w:rsidRPr="000138CD" w:rsidRDefault="00991086" w:rsidP="00991086">
      <w:pPr>
        <w:ind w:left="851" w:right="902"/>
        <w:jc w:val="both"/>
        <w:rPr>
          <w:rFonts w:ascii="Palatino Linotype" w:hAnsi="Palatino Linotype" w:cs="Arial"/>
          <w:i/>
          <w:sz w:val="22"/>
          <w:szCs w:val="22"/>
          <w:lang w:eastAsia="es-MX"/>
        </w:rPr>
      </w:pPr>
      <w:r w:rsidRPr="000138CD">
        <w:rPr>
          <w:rFonts w:ascii="Palatino Linotype" w:hAnsi="Palatino Linotype" w:cs="Arial"/>
          <w:b/>
          <w:i/>
          <w:sz w:val="22"/>
          <w:szCs w:val="22"/>
          <w:lang w:eastAsia="es-MX"/>
        </w:rPr>
        <w:t>I.</w:t>
      </w:r>
      <w:r w:rsidRPr="000138CD">
        <w:rPr>
          <w:rFonts w:ascii="Palatino Linotype" w:hAnsi="Palatino Linotype" w:cs="Arial"/>
          <w:i/>
          <w:sz w:val="22"/>
          <w:szCs w:val="22"/>
          <w:lang w:eastAsia="es-MX"/>
        </w:rPr>
        <w:t xml:space="preserve"> Se reciba una solicitud de acceso a la información;</w:t>
      </w:r>
    </w:p>
    <w:p w:rsidR="00991086" w:rsidRPr="000138CD" w:rsidRDefault="00991086" w:rsidP="00991086">
      <w:pPr>
        <w:ind w:left="851" w:right="902"/>
        <w:jc w:val="both"/>
        <w:rPr>
          <w:rFonts w:ascii="Palatino Linotype" w:hAnsi="Palatino Linotype" w:cs="Arial"/>
          <w:b/>
          <w:i/>
          <w:sz w:val="22"/>
          <w:szCs w:val="22"/>
          <w:lang w:eastAsia="es-MX"/>
        </w:rPr>
      </w:pPr>
      <w:r w:rsidRPr="000138CD">
        <w:rPr>
          <w:rFonts w:ascii="Palatino Linotype" w:hAnsi="Palatino Linotype" w:cs="Arial"/>
          <w:b/>
          <w:i/>
          <w:sz w:val="22"/>
          <w:szCs w:val="22"/>
          <w:lang w:eastAsia="es-MX"/>
        </w:rPr>
        <w:t>II.</w:t>
      </w:r>
      <w:r w:rsidRPr="000138CD">
        <w:rPr>
          <w:rFonts w:ascii="Palatino Linotype" w:hAnsi="Palatino Linotype" w:cs="Arial"/>
          <w:i/>
          <w:sz w:val="22"/>
          <w:szCs w:val="22"/>
          <w:lang w:eastAsia="es-MX"/>
        </w:rPr>
        <w:t xml:space="preserve"> </w:t>
      </w:r>
      <w:r w:rsidRPr="000138CD">
        <w:rPr>
          <w:rFonts w:ascii="Palatino Linotype" w:hAnsi="Palatino Linotype" w:cs="Arial"/>
          <w:b/>
          <w:i/>
          <w:sz w:val="22"/>
          <w:szCs w:val="22"/>
          <w:lang w:eastAsia="es-MX"/>
        </w:rPr>
        <w:t>Se determine mediante resolución de autoridad competente; o</w:t>
      </w:r>
    </w:p>
    <w:p w:rsidR="00991086" w:rsidRPr="000138CD" w:rsidRDefault="00991086" w:rsidP="00991086">
      <w:pPr>
        <w:ind w:left="851" w:right="902"/>
        <w:jc w:val="both"/>
        <w:rPr>
          <w:rFonts w:ascii="Palatino Linotype" w:hAnsi="Palatino Linotype" w:cs="Arial"/>
          <w:i/>
          <w:sz w:val="22"/>
          <w:szCs w:val="22"/>
          <w:lang w:eastAsia="es-MX"/>
        </w:rPr>
      </w:pPr>
      <w:r w:rsidRPr="000138CD">
        <w:rPr>
          <w:rFonts w:ascii="Palatino Linotype" w:hAnsi="Palatino Linotype" w:cs="Arial"/>
          <w:i/>
          <w:sz w:val="22"/>
          <w:szCs w:val="22"/>
          <w:lang w:eastAsia="es-MX"/>
        </w:rPr>
        <w:t>III. Se generen versiones públicas para dar cumplimiento a las obligaciones de transparencia previstas en esta Ley.</w:t>
      </w:r>
    </w:p>
    <w:p w:rsidR="00991086" w:rsidRPr="000138CD" w:rsidRDefault="00991086" w:rsidP="00991086">
      <w:pPr>
        <w:ind w:left="851" w:right="851"/>
        <w:jc w:val="both"/>
        <w:rPr>
          <w:rFonts w:ascii="Palatino Linotype" w:hAnsi="Palatino Linotype" w:cs="Arial"/>
          <w:i/>
          <w:sz w:val="22"/>
          <w:szCs w:val="22"/>
        </w:rPr>
      </w:pPr>
      <w:r w:rsidRPr="000138CD">
        <w:rPr>
          <w:rFonts w:ascii="Palatino Linotype" w:hAnsi="Palatino Linotype" w:cs="Arial"/>
          <w:b/>
          <w:i/>
          <w:sz w:val="22"/>
          <w:szCs w:val="22"/>
        </w:rPr>
        <w:t>Artículo 143.</w:t>
      </w:r>
      <w:r w:rsidRPr="000138CD">
        <w:rPr>
          <w:rFonts w:ascii="Palatino Linotype" w:hAnsi="Palatino Linotype" w:cs="Arial"/>
          <w:i/>
          <w:sz w:val="22"/>
          <w:szCs w:val="22"/>
        </w:rPr>
        <w:t xml:space="preserve"> </w:t>
      </w:r>
      <w:r w:rsidRPr="000138CD">
        <w:rPr>
          <w:rFonts w:ascii="Palatino Linotype" w:hAnsi="Palatino Linotype" w:cs="Arial"/>
          <w:b/>
          <w:i/>
          <w:sz w:val="22"/>
          <w:szCs w:val="22"/>
        </w:rPr>
        <w:t>Para los efectos de esta Ley se considera información confidencial, la clasificada como tal</w:t>
      </w:r>
      <w:r w:rsidRPr="000138CD">
        <w:rPr>
          <w:rFonts w:ascii="Palatino Linotype" w:hAnsi="Palatino Linotype" w:cs="Arial"/>
          <w:i/>
          <w:sz w:val="22"/>
          <w:szCs w:val="22"/>
        </w:rPr>
        <w:t>, de manera permanente, por su naturaleza, cuando:</w:t>
      </w:r>
    </w:p>
    <w:p w:rsidR="00991086" w:rsidRPr="000138CD" w:rsidRDefault="00991086" w:rsidP="00991086">
      <w:pPr>
        <w:ind w:left="851" w:right="851"/>
        <w:jc w:val="both"/>
        <w:rPr>
          <w:rFonts w:ascii="Palatino Linotype" w:hAnsi="Palatino Linotype" w:cs="Arial"/>
          <w:i/>
          <w:sz w:val="22"/>
          <w:szCs w:val="22"/>
        </w:rPr>
      </w:pPr>
      <w:r w:rsidRPr="000138CD">
        <w:rPr>
          <w:rFonts w:ascii="Palatino Linotype" w:hAnsi="Palatino Linotype" w:cs="Arial"/>
          <w:b/>
          <w:i/>
          <w:sz w:val="22"/>
          <w:szCs w:val="22"/>
        </w:rPr>
        <w:t>I.</w:t>
      </w:r>
      <w:r w:rsidRPr="000138CD">
        <w:rPr>
          <w:rFonts w:ascii="Palatino Linotype" w:hAnsi="Palatino Linotype" w:cs="Arial"/>
          <w:i/>
          <w:sz w:val="22"/>
          <w:szCs w:val="22"/>
        </w:rPr>
        <w:t xml:space="preserve"> </w:t>
      </w:r>
      <w:r w:rsidRPr="000138CD">
        <w:rPr>
          <w:rFonts w:ascii="Palatino Linotype" w:hAnsi="Palatino Linotype" w:cs="Arial"/>
          <w:b/>
          <w:i/>
          <w:sz w:val="22"/>
          <w:szCs w:val="22"/>
        </w:rPr>
        <w:t>Se refiera a la información privada y los datos personales concernientes a una persona</w:t>
      </w:r>
      <w:r w:rsidRPr="000138CD">
        <w:rPr>
          <w:rFonts w:ascii="Palatino Linotype" w:hAnsi="Palatino Linotype" w:cs="Arial"/>
          <w:i/>
          <w:sz w:val="22"/>
          <w:szCs w:val="22"/>
        </w:rPr>
        <w:t xml:space="preserve"> física o </w:t>
      </w:r>
      <w:proofErr w:type="gramStart"/>
      <w:r w:rsidRPr="000138CD">
        <w:rPr>
          <w:rFonts w:ascii="Palatino Linotype" w:hAnsi="Palatino Linotype" w:cs="Arial"/>
          <w:b/>
          <w:i/>
          <w:sz w:val="22"/>
          <w:szCs w:val="22"/>
        </w:rPr>
        <w:t>jurídico</w:t>
      </w:r>
      <w:proofErr w:type="gramEnd"/>
      <w:r w:rsidRPr="000138CD">
        <w:rPr>
          <w:rFonts w:ascii="Palatino Linotype" w:hAnsi="Palatino Linotype" w:cs="Arial"/>
          <w:b/>
          <w:i/>
          <w:sz w:val="22"/>
          <w:szCs w:val="22"/>
        </w:rPr>
        <w:t xml:space="preserve"> colectiva identificada o identificable</w:t>
      </w:r>
      <w:r w:rsidRPr="000138CD">
        <w:rPr>
          <w:rFonts w:ascii="Palatino Linotype" w:hAnsi="Palatino Linotype" w:cs="Arial"/>
          <w:i/>
          <w:sz w:val="22"/>
          <w:szCs w:val="22"/>
        </w:rPr>
        <w:t>;</w:t>
      </w:r>
    </w:p>
    <w:p w:rsidR="00991086" w:rsidRPr="000138CD" w:rsidRDefault="00991086" w:rsidP="00991086">
      <w:pPr>
        <w:ind w:left="851" w:right="851"/>
        <w:jc w:val="both"/>
        <w:rPr>
          <w:rFonts w:ascii="Palatino Linotype" w:hAnsi="Palatino Linotype" w:cs="Arial"/>
          <w:i/>
          <w:sz w:val="22"/>
          <w:szCs w:val="22"/>
        </w:rPr>
      </w:pPr>
      <w:r w:rsidRPr="000138CD">
        <w:rPr>
          <w:rFonts w:ascii="Palatino Linotype" w:hAnsi="Palatino Linotype" w:cs="Arial"/>
          <w:b/>
          <w:i/>
          <w:sz w:val="22"/>
          <w:szCs w:val="22"/>
        </w:rPr>
        <w:t>II.</w:t>
      </w:r>
      <w:r w:rsidRPr="000138CD">
        <w:rPr>
          <w:rFonts w:ascii="Palatino Linotype" w:hAnsi="Palatino Linotype" w:cs="Arial"/>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991086" w:rsidRPr="000138CD" w:rsidRDefault="00991086" w:rsidP="00991086">
      <w:pPr>
        <w:ind w:left="851" w:right="851"/>
        <w:jc w:val="both"/>
        <w:rPr>
          <w:rFonts w:ascii="Palatino Linotype" w:hAnsi="Palatino Linotype" w:cs="Arial"/>
          <w:i/>
          <w:sz w:val="22"/>
          <w:szCs w:val="22"/>
        </w:rPr>
      </w:pPr>
      <w:r w:rsidRPr="000138CD">
        <w:rPr>
          <w:rFonts w:ascii="Palatino Linotype" w:hAnsi="Palatino Linotype" w:cs="Arial"/>
          <w:b/>
          <w:i/>
          <w:sz w:val="22"/>
          <w:szCs w:val="22"/>
        </w:rPr>
        <w:t>III.</w:t>
      </w:r>
      <w:r w:rsidRPr="000138CD">
        <w:rPr>
          <w:rFonts w:ascii="Palatino Linotype" w:hAnsi="Palatino Linotype" w:cs="Arial"/>
          <w:i/>
          <w:sz w:val="22"/>
          <w:szCs w:val="22"/>
        </w:rPr>
        <w:t xml:space="preserve"> La que presenten los particulares a los sujetos obligados, de conformidad con lo dispuesto por las leyes o los tratados internacionales.</w:t>
      </w:r>
    </w:p>
    <w:p w:rsidR="00C60ECC" w:rsidRPr="000138CD" w:rsidRDefault="00991086" w:rsidP="00C60ECC">
      <w:pPr>
        <w:ind w:left="851" w:right="851"/>
        <w:jc w:val="both"/>
        <w:rPr>
          <w:rFonts w:ascii="Palatino Linotype" w:hAnsi="Palatino Linotype" w:cs="Arial"/>
          <w:i/>
          <w:sz w:val="22"/>
          <w:szCs w:val="22"/>
        </w:rPr>
      </w:pPr>
      <w:r w:rsidRPr="000138CD">
        <w:rPr>
          <w:rFonts w:ascii="Palatino Linotype" w:hAnsi="Palatino Linotype" w:cs="Arial"/>
          <w:b/>
          <w:i/>
          <w:sz w:val="22"/>
          <w:szCs w:val="22"/>
        </w:rPr>
        <w:t>La información confidencial no estará sujeta a temporalidad alguna y sólo podrán tener acceso a ella los titulares de la misma, sus representantes y los servidores públicos facultados para ello</w:t>
      </w:r>
      <w:r w:rsidRPr="000138CD">
        <w:rPr>
          <w:rFonts w:ascii="Palatino Linotype" w:hAnsi="Palatino Linotype" w:cs="Arial"/>
          <w:i/>
          <w:sz w:val="22"/>
          <w:szCs w:val="22"/>
        </w:rPr>
        <w:t>.</w:t>
      </w:r>
    </w:p>
    <w:p w:rsidR="00991086" w:rsidRPr="000138CD" w:rsidRDefault="00991086" w:rsidP="00C60ECC">
      <w:pPr>
        <w:ind w:left="851" w:right="851"/>
        <w:jc w:val="both"/>
        <w:rPr>
          <w:rFonts w:ascii="Palatino Linotype" w:hAnsi="Palatino Linotype" w:cs="Arial"/>
          <w:b/>
          <w:i/>
          <w:sz w:val="22"/>
          <w:szCs w:val="22"/>
        </w:rPr>
      </w:pPr>
      <w:r w:rsidRPr="000138CD">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r w:rsidRPr="000138CD">
        <w:rPr>
          <w:rFonts w:ascii="Palatino Linotype" w:hAnsi="Palatino Linotype" w:cs="Arial"/>
          <w:b/>
          <w:i/>
          <w:sz w:val="22"/>
          <w:szCs w:val="22"/>
        </w:rPr>
        <w:t>”</w:t>
      </w:r>
    </w:p>
    <w:p w:rsidR="00C60ECC" w:rsidRPr="000138CD" w:rsidRDefault="00C60ECC" w:rsidP="00C60ECC">
      <w:pPr>
        <w:ind w:left="851" w:right="851"/>
        <w:jc w:val="both"/>
        <w:rPr>
          <w:rFonts w:ascii="Palatino Linotype" w:hAnsi="Palatino Linotype" w:cs="Arial"/>
          <w:i/>
          <w:sz w:val="22"/>
          <w:szCs w:val="22"/>
        </w:rPr>
      </w:pPr>
      <w:r w:rsidRPr="000138CD">
        <w:rPr>
          <w:rFonts w:ascii="Palatino Linotype" w:hAnsi="Palatino Linotype" w:cs="Arial"/>
          <w:i/>
          <w:sz w:val="22"/>
          <w:szCs w:val="22"/>
        </w:rPr>
        <w:t>(Énfasis añadido)</w:t>
      </w:r>
    </w:p>
    <w:p w:rsidR="00C60ECC" w:rsidRPr="000138CD" w:rsidRDefault="00C60ECC" w:rsidP="00C60ECC">
      <w:pPr>
        <w:autoSpaceDE w:val="0"/>
        <w:autoSpaceDN w:val="0"/>
        <w:adjustRightInd w:val="0"/>
        <w:spacing w:before="100" w:beforeAutospacing="1" w:after="100" w:afterAutospacing="1" w:line="360" w:lineRule="auto"/>
        <w:ind w:right="51"/>
        <w:jc w:val="both"/>
        <w:rPr>
          <w:rFonts w:ascii="Palatino Linotype" w:hAnsi="Palatino Linotype" w:cs="Arial"/>
          <w:lang w:val="es-ES_tradnl"/>
        </w:rPr>
      </w:pPr>
      <w:r w:rsidRPr="000138CD">
        <w:rPr>
          <w:rFonts w:ascii="Palatino Linotype" w:hAnsi="Palatino Linotype" w:cs="Arial"/>
          <w:lang w:val="es-ES_tradnl"/>
        </w:rPr>
        <w:lastRenderedPageBreak/>
        <w:t>Asimismo, es de destacar que los numerales del Cuarto al Octavo de los Lineamientos Generales en materia de Clasificación y Desclasificación de la Información, así como para la elaboración de Versiones Públicas, que literalmente expresan:</w:t>
      </w:r>
    </w:p>
    <w:p w:rsidR="00C60ECC" w:rsidRPr="000138CD" w:rsidRDefault="00C60ECC" w:rsidP="00C60ECC">
      <w:pPr>
        <w:ind w:left="851" w:right="902"/>
        <w:jc w:val="both"/>
        <w:rPr>
          <w:rFonts w:ascii="Palatino Linotype" w:hAnsi="Palatino Linotype" w:cs="Arial"/>
          <w:i/>
          <w:sz w:val="22"/>
          <w:szCs w:val="22"/>
          <w:lang w:eastAsia="es-MX"/>
        </w:rPr>
      </w:pPr>
      <w:r w:rsidRPr="000138CD">
        <w:rPr>
          <w:rFonts w:ascii="Palatino Linotype" w:hAnsi="Palatino Linotype" w:cs="Arial"/>
          <w:b/>
          <w:i/>
          <w:sz w:val="22"/>
          <w:szCs w:val="22"/>
          <w:lang w:eastAsia="es-MX"/>
        </w:rPr>
        <w:t>“Cuarto.</w:t>
      </w:r>
      <w:r w:rsidRPr="000138CD">
        <w:rPr>
          <w:rFonts w:ascii="Palatino Linotype" w:hAnsi="Palatino Linotype" w:cs="Arial"/>
          <w:i/>
          <w:sz w:val="22"/>
          <w:szCs w:val="22"/>
          <w:lang w:eastAsia="es-MX"/>
        </w:rPr>
        <w:t xml:space="preserve"> Para clasificar la información como reservada o </w:t>
      </w:r>
      <w:r w:rsidRPr="000138CD">
        <w:rPr>
          <w:rFonts w:ascii="Palatino Linotype" w:hAnsi="Palatino Linotype" w:cs="Arial"/>
          <w:b/>
          <w:i/>
          <w:sz w:val="22"/>
          <w:szCs w:val="22"/>
          <w:lang w:eastAsia="es-MX"/>
        </w:rPr>
        <w:t>confidencial</w:t>
      </w:r>
      <w:r w:rsidRPr="000138CD">
        <w:rPr>
          <w:rFonts w:ascii="Palatino Linotype" w:hAnsi="Palatino Linotype" w:cs="Arial"/>
          <w:i/>
          <w:sz w:val="22"/>
          <w:szCs w:val="22"/>
          <w:lang w:eastAsia="es-MX"/>
        </w:rPr>
        <w:t xml:space="preserve">, de manera </w:t>
      </w:r>
      <w:r w:rsidRPr="000138CD">
        <w:rPr>
          <w:rFonts w:ascii="Palatino Linotype" w:hAnsi="Palatino Linotype" w:cs="Arial"/>
          <w:b/>
          <w:i/>
          <w:sz w:val="22"/>
          <w:szCs w:val="22"/>
          <w:lang w:eastAsia="es-MX"/>
        </w:rPr>
        <w:t>total</w:t>
      </w:r>
      <w:r w:rsidRPr="000138CD">
        <w:rPr>
          <w:rFonts w:ascii="Palatino Linotype" w:hAnsi="Palatino Linotype" w:cs="Arial"/>
          <w:i/>
          <w:sz w:val="22"/>
          <w:szCs w:val="22"/>
          <w:lang w:eastAsia="es-MX"/>
        </w:rPr>
        <w:t xml:space="preserve">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60ECC" w:rsidRPr="000138CD" w:rsidRDefault="00C60ECC" w:rsidP="00C60ECC">
      <w:pPr>
        <w:ind w:left="851" w:right="902"/>
        <w:jc w:val="both"/>
        <w:rPr>
          <w:rFonts w:ascii="Palatino Linotype" w:hAnsi="Palatino Linotype" w:cs="Arial"/>
          <w:i/>
          <w:sz w:val="22"/>
          <w:szCs w:val="22"/>
          <w:lang w:eastAsia="es-MX"/>
        </w:rPr>
      </w:pPr>
      <w:r w:rsidRPr="000138CD">
        <w:rPr>
          <w:rFonts w:ascii="Palatino Linotype" w:hAnsi="Palatino Linotype" w:cs="Arial"/>
          <w:b/>
          <w:i/>
          <w:sz w:val="22"/>
          <w:szCs w:val="22"/>
          <w:lang w:eastAsia="es-MX"/>
        </w:rPr>
        <w:t>Los sujetos obligados deberán aplicar, de manera estricta, las excepciones al derecho de acceso a la información y sólo podrán invocarlas cuando acrediten su procedencia</w:t>
      </w:r>
      <w:r w:rsidRPr="000138CD">
        <w:rPr>
          <w:rFonts w:ascii="Palatino Linotype" w:hAnsi="Palatino Linotype" w:cs="Arial"/>
          <w:i/>
          <w:sz w:val="22"/>
          <w:szCs w:val="22"/>
          <w:lang w:eastAsia="es-MX"/>
        </w:rPr>
        <w:t>.</w:t>
      </w:r>
    </w:p>
    <w:p w:rsidR="00C60ECC" w:rsidRPr="000138CD" w:rsidRDefault="00C60ECC" w:rsidP="00C60ECC">
      <w:pPr>
        <w:ind w:left="851" w:right="902"/>
        <w:jc w:val="both"/>
        <w:rPr>
          <w:rFonts w:ascii="Palatino Linotype" w:hAnsi="Palatino Linotype" w:cs="Arial"/>
          <w:i/>
          <w:sz w:val="22"/>
          <w:szCs w:val="22"/>
          <w:lang w:eastAsia="es-MX"/>
        </w:rPr>
      </w:pPr>
      <w:r w:rsidRPr="000138CD">
        <w:rPr>
          <w:rFonts w:ascii="Palatino Linotype" w:hAnsi="Palatino Linotype" w:cs="Arial"/>
          <w:b/>
          <w:i/>
          <w:sz w:val="22"/>
          <w:szCs w:val="22"/>
          <w:lang w:eastAsia="es-MX"/>
        </w:rPr>
        <w:t>Quinto.</w:t>
      </w:r>
      <w:r w:rsidRPr="000138CD">
        <w:rPr>
          <w:rFonts w:ascii="Palatino Linotype" w:hAnsi="Palatino Linotype" w:cs="Arial"/>
          <w:i/>
          <w:sz w:val="22"/>
          <w:szCs w:val="22"/>
          <w:lang w:eastAsia="es-MX"/>
        </w:rPr>
        <w:t xml:space="preserve"> </w:t>
      </w:r>
      <w:r w:rsidRPr="000138CD">
        <w:rPr>
          <w:rFonts w:ascii="Palatino Linotype" w:hAnsi="Palatino Linotype" w:cs="Arial"/>
          <w:b/>
          <w:i/>
          <w:sz w:val="22"/>
          <w:szCs w:val="22"/>
          <w:lang w:eastAsia="es-MX"/>
        </w:rPr>
        <w:t>La carga de la prueba para justificar toda negativa de acceso a la información, por actualizarse cualquiera de los supuestos de clasificación previstos en la Ley General, la Ley Federal y leyes estatales, corresponderá a los sujetos obligados</w:t>
      </w:r>
      <w:r w:rsidRPr="000138CD">
        <w:rPr>
          <w:rFonts w:ascii="Palatino Linotype" w:hAnsi="Palatino Linotype" w:cs="Arial"/>
          <w:i/>
          <w:sz w:val="22"/>
          <w:szCs w:val="22"/>
          <w:lang w:eastAsia="es-MX"/>
        </w:rPr>
        <w:t xml:space="preserve">, por lo que </w:t>
      </w:r>
      <w:r w:rsidRPr="000138CD">
        <w:rPr>
          <w:rFonts w:ascii="Palatino Linotype" w:hAnsi="Palatino Linotype" w:cs="Arial"/>
          <w:b/>
          <w:i/>
          <w:sz w:val="22"/>
          <w:szCs w:val="22"/>
          <w:lang w:eastAsia="es-MX"/>
        </w:rPr>
        <w:t>deberán fundar y motivar debidamente la clasificación de la información ante una solicitud de acceso</w:t>
      </w:r>
      <w:r w:rsidRPr="000138CD">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C60ECC" w:rsidRPr="000138CD" w:rsidRDefault="00C60ECC" w:rsidP="00C60ECC">
      <w:pPr>
        <w:ind w:left="851" w:right="902"/>
        <w:jc w:val="both"/>
        <w:rPr>
          <w:rFonts w:ascii="Palatino Linotype" w:hAnsi="Palatino Linotype" w:cs="Arial"/>
          <w:b/>
          <w:i/>
          <w:sz w:val="22"/>
          <w:szCs w:val="22"/>
          <w:lang w:eastAsia="es-MX"/>
        </w:rPr>
      </w:pPr>
      <w:r w:rsidRPr="000138CD">
        <w:rPr>
          <w:rFonts w:ascii="Palatino Linotype" w:hAnsi="Palatino Linotype" w:cs="Arial"/>
          <w:b/>
          <w:i/>
          <w:sz w:val="22"/>
          <w:szCs w:val="22"/>
          <w:lang w:eastAsia="es-MX"/>
        </w:rPr>
        <w:t>Sexto.</w:t>
      </w:r>
      <w:r w:rsidRPr="000138CD">
        <w:rPr>
          <w:rFonts w:ascii="Palatino Linotype" w:hAnsi="Palatino Linotype" w:cs="Arial"/>
          <w:i/>
          <w:sz w:val="22"/>
          <w:szCs w:val="22"/>
          <w:lang w:eastAsia="es-MX"/>
        </w:rPr>
        <w:t xml:space="preserve"> Los sujetos obligados </w:t>
      </w:r>
      <w:r w:rsidRPr="000138CD">
        <w:rPr>
          <w:rFonts w:ascii="Palatino Linotype" w:hAnsi="Palatino Linotype" w:cs="Arial"/>
          <w:b/>
          <w:i/>
          <w:sz w:val="22"/>
          <w:szCs w:val="22"/>
          <w:lang w:eastAsia="es-MX"/>
        </w:rPr>
        <w:t>no podrán emitir acuerdos de carácter general</w:t>
      </w:r>
      <w:r w:rsidRPr="000138CD">
        <w:rPr>
          <w:rFonts w:ascii="Palatino Linotype" w:hAnsi="Palatino Linotype" w:cs="Arial"/>
          <w:i/>
          <w:sz w:val="22"/>
          <w:szCs w:val="22"/>
          <w:lang w:eastAsia="es-MX"/>
        </w:rPr>
        <w:t xml:space="preserve"> ni particular que clasifiquen documentos o expedientes como reservados, </w:t>
      </w:r>
      <w:r w:rsidRPr="000138CD">
        <w:rPr>
          <w:rFonts w:ascii="Palatino Linotype" w:hAnsi="Palatino Linotype" w:cs="Arial"/>
          <w:b/>
          <w:i/>
          <w:sz w:val="22"/>
          <w:szCs w:val="22"/>
          <w:lang w:eastAsia="es-MX"/>
        </w:rPr>
        <w:t>ni clasificar documentos antes de que se genere la información o cuando éstos no obren en sus archivos.</w:t>
      </w:r>
    </w:p>
    <w:p w:rsidR="00C60ECC" w:rsidRPr="000138CD" w:rsidRDefault="00C60ECC" w:rsidP="00C60ECC">
      <w:pPr>
        <w:ind w:left="851" w:right="902"/>
        <w:jc w:val="both"/>
        <w:rPr>
          <w:rFonts w:ascii="Palatino Linotype" w:hAnsi="Palatino Linotype" w:cs="Arial"/>
          <w:i/>
          <w:sz w:val="22"/>
          <w:szCs w:val="22"/>
          <w:lang w:eastAsia="es-MX"/>
        </w:rPr>
      </w:pPr>
      <w:r w:rsidRPr="000138CD">
        <w:rPr>
          <w:rFonts w:ascii="Palatino Linotype" w:hAnsi="Palatino Linotype" w:cs="Arial"/>
          <w:b/>
          <w:i/>
          <w:sz w:val="22"/>
          <w:szCs w:val="22"/>
          <w:lang w:eastAsia="es-MX"/>
        </w:rPr>
        <w:t>La clasificación de información</w:t>
      </w:r>
      <w:r w:rsidRPr="000138CD">
        <w:rPr>
          <w:rFonts w:ascii="Palatino Linotype" w:hAnsi="Palatino Linotype" w:cs="Arial"/>
          <w:i/>
          <w:sz w:val="22"/>
          <w:szCs w:val="22"/>
          <w:lang w:eastAsia="es-MX"/>
        </w:rPr>
        <w:t xml:space="preserve"> se realizará conforme a un </w:t>
      </w:r>
      <w:r w:rsidRPr="000138CD">
        <w:rPr>
          <w:rFonts w:ascii="Palatino Linotype" w:hAnsi="Palatino Linotype" w:cs="Arial"/>
          <w:b/>
          <w:i/>
          <w:sz w:val="22"/>
          <w:szCs w:val="22"/>
          <w:lang w:eastAsia="es-MX"/>
        </w:rPr>
        <w:t>análisis caso por caso</w:t>
      </w:r>
      <w:r w:rsidRPr="000138CD">
        <w:rPr>
          <w:rFonts w:ascii="Palatino Linotype" w:hAnsi="Palatino Linotype" w:cs="Arial"/>
          <w:i/>
          <w:sz w:val="22"/>
          <w:szCs w:val="22"/>
          <w:lang w:eastAsia="es-MX"/>
        </w:rPr>
        <w:t>, mediante la aplicación de la prueba de daño y de interés público.</w:t>
      </w:r>
    </w:p>
    <w:p w:rsidR="00C60ECC" w:rsidRPr="000138CD" w:rsidRDefault="00C60ECC" w:rsidP="00C60ECC">
      <w:pPr>
        <w:ind w:left="851" w:right="902"/>
        <w:jc w:val="both"/>
        <w:rPr>
          <w:rFonts w:ascii="Palatino Linotype" w:hAnsi="Palatino Linotype" w:cs="Arial"/>
          <w:i/>
          <w:sz w:val="22"/>
          <w:szCs w:val="22"/>
          <w:lang w:eastAsia="es-MX"/>
        </w:rPr>
      </w:pPr>
      <w:r w:rsidRPr="000138CD">
        <w:rPr>
          <w:rFonts w:ascii="Palatino Linotype" w:hAnsi="Palatino Linotype" w:cs="Arial"/>
          <w:b/>
          <w:i/>
          <w:sz w:val="22"/>
          <w:szCs w:val="22"/>
          <w:lang w:eastAsia="es-MX"/>
        </w:rPr>
        <w:t>Séptimo.</w:t>
      </w:r>
      <w:r w:rsidRPr="000138CD">
        <w:rPr>
          <w:rFonts w:ascii="Palatino Linotype" w:hAnsi="Palatino Linotype" w:cs="Arial"/>
          <w:i/>
          <w:sz w:val="22"/>
          <w:szCs w:val="22"/>
          <w:lang w:eastAsia="es-MX"/>
        </w:rPr>
        <w:t xml:space="preserve"> La clasificación de la información se llevará a cabo en el momento en que:</w:t>
      </w:r>
    </w:p>
    <w:p w:rsidR="00C60ECC" w:rsidRPr="000138CD" w:rsidRDefault="00C60ECC" w:rsidP="00C60ECC">
      <w:pPr>
        <w:ind w:left="851" w:right="902"/>
        <w:jc w:val="both"/>
        <w:rPr>
          <w:rFonts w:ascii="Palatino Linotype" w:hAnsi="Palatino Linotype" w:cs="Arial"/>
          <w:i/>
          <w:sz w:val="22"/>
          <w:szCs w:val="22"/>
          <w:lang w:eastAsia="es-MX"/>
        </w:rPr>
      </w:pPr>
      <w:r w:rsidRPr="000138CD">
        <w:rPr>
          <w:rFonts w:ascii="Palatino Linotype" w:hAnsi="Palatino Linotype" w:cs="Arial"/>
          <w:b/>
          <w:i/>
          <w:sz w:val="22"/>
          <w:szCs w:val="22"/>
          <w:lang w:eastAsia="es-MX"/>
        </w:rPr>
        <w:t>I.</w:t>
      </w:r>
      <w:r w:rsidRPr="000138CD">
        <w:rPr>
          <w:rFonts w:ascii="Palatino Linotype" w:hAnsi="Palatino Linotype" w:cs="Arial"/>
          <w:i/>
          <w:sz w:val="22"/>
          <w:szCs w:val="22"/>
          <w:lang w:eastAsia="es-MX"/>
        </w:rPr>
        <w:t xml:space="preserve"> Se reciba una solicitud de acceso a la información;</w:t>
      </w:r>
    </w:p>
    <w:p w:rsidR="00C60ECC" w:rsidRPr="000138CD" w:rsidRDefault="00C60ECC" w:rsidP="00C60ECC">
      <w:pPr>
        <w:ind w:left="851" w:right="902"/>
        <w:jc w:val="both"/>
        <w:rPr>
          <w:rFonts w:ascii="Palatino Linotype" w:hAnsi="Palatino Linotype" w:cs="Arial"/>
          <w:b/>
          <w:i/>
          <w:sz w:val="22"/>
          <w:szCs w:val="22"/>
          <w:lang w:eastAsia="es-MX"/>
        </w:rPr>
      </w:pPr>
      <w:r w:rsidRPr="000138CD">
        <w:rPr>
          <w:rFonts w:ascii="Palatino Linotype" w:hAnsi="Palatino Linotype" w:cs="Arial"/>
          <w:b/>
          <w:i/>
          <w:sz w:val="22"/>
          <w:szCs w:val="22"/>
          <w:lang w:eastAsia="es-MX"/>
        </w:rPr>
        <w:t>II.</w:t>
      </w:r>
      <w:r w:rsidRPr="000138CD">
        <w:rPr>
          <w:rFonts w:ascii="Palatino Linotype" w:hAnsi="Palatino Linotype" w:cs="Arial"/>
          <w:i/>
          <w:sz w:val="22"/>
          <w:szCs w:val="22"/>
          <w:lang w:eastAsia="es-MX"/>
        </w:rPr>
        <w:t xml:space="preserve"> </w:t>
      </w:r>
      <w:r w:rsidRPr="000138CD">
        <w:rPr>
          <w:rFonts w:ascii="Palatino Linotype" w:hAnsi="Palatino Linotype" w:cs="Arial"/>
          <w:b/>
          <w:i/>
          <w:sz w:val="22"/>
          <w:szCs w:val="22"/>
          <w:lang w:eastAsia="es-MX"/>
        </w:rPr>
        <w:t>Se determine mediante resolución de autoridad competente, o</w:t>
      </w:r>
    </w:p>
    <w:p w:rsidR="00C60ECC" w:rsidRPr="000138CD" w:rsidRDefault="00C60ECC" w:rsidP="00C60ECC">
      <w:pPr>
        <w:ind w:left="851" w:right="902"/>
        <w:jc w:val="both"/>
        <w:rPr>
          <w:rFonts w:ascii="Palatino Linotype" w:hAnsi="Palatino Linotype" w:cs="Arial"/>
          <w:i/>
          <w:sz w:val="22"/>
          <w:szCs w:val="22"/>
          <w:lang w:eastAsia="es-MX"/>
        </w:rPr>
      </w:pPr>
      <w:r w:rsidRPr="000138CD">
        <w:rPr>
          <w:rFonts w:ascii="Palatino Linotype" w:hAnsi="Palatino Linotype" w:cs="Arial"/>
          <w:b/>
          <w:i/>
          <w:sz w:val="22"/>
          <w:szCs w:val="22"/>
          <w:lang w:eastAsia="es-MX"/>
        </w:rPr>
        <w:t>III.</w:t>
      </w:r>
      <w:r w:rsidRPr="000138CD">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C60ECC" w:rsidRPr="000138CD" w:rsidRDefault="00C60ECC" w:rsidP="00C60ECC">
      <w:pPr>
        <w:ind w:left="851" w:right="902"/>
        <w:jc w:val="both"/>
        <w:rPr>
          <w:rFonts w:ascii="Palatino Linotype" w:hAnsi="Palatino Linotype" w:cs="Arial"/>
          <w:i/>
          <w:sz w:val="22"/>
          <w:szCs w:val="22"/>
          <w:lang w:eastAsia="es-MX"/>
        </w:rPr>
      </w:pPr>
      <w:r w:rsidRPr="000138CD">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C60ECC" w:rsidRPr="000138CD" w:rsidRDefault="00C60ECC" w:rsidP="00C60ECC">
      <w:pPr>
        <w:ind w:left="851" w:right="902"/>
        <w:jc w:val="both"/>
        <w:rPr>
          <w:rFonts w:ascii="Palatino Linotype" w:hAnsi="Palatino Linotype" w:cs="Arial"/>
          <w:i/>
          <w:sz w:val="22"/>
          <w:szCs w:val="22"/>
          <w:lang w:eastAsia="es-MX"/>
        </w:rPr>
      </w:pPr>
      <w:r w:rsidRPr="000138CD">
        <w:rPr>
          <w:rFonts w:ascii="Palatino Linotype" w:hAnsi="Palatino Linotype" w:cs="Arial"/>
          <w:b/>
          <w:i/>
          <w:sz w:val="22"/>
          <w:szCs w:val="22"/>
          <w:lang w:eastAsia="es-MX"/>
        </w:rPr>
        <w:t>Octavo.</w:t>
      </w:r>
      <w:r w:rsidRPr="000138CD">
        <w:rPr>
          <w:rFonts w:ascii="Palatino Linotype" w:hAnsi="Palatino Linotype" w:cs="Arial"/>
          <w:i/>
          <w:sz w:val="22"/>
          <w:szCs w:val="22"/>
          <w:lang w:eastAsia="es-MX"/>
        </w:rPr>
        <w:t xml:space="preserve"> </w:t>
      </w:r>
      <w:r w:rsidRPr="000138CD">
        <w:rPr>
          <w:rFonts w:ascii="Palatino Linotype" w:hAnsi="Palatino Linotype" w:cs="Arial"/>
          <w:b/>
          <w:i/>
          <w:sz w:val="22"/>
          <w:szCs w:val="22"/>
          <w:lang w:eastAsia="es-MX"/>
        </w:rPr>
        <w:t xml:space="preserve">Para fundar la clasificación de la información se debe señalar el artículo, fracción, inciso, párrafo o numeral de la ley o tratado internacional </w:t>
      </w:r>
      <w:r w:rsidRPr="000138CD">
        <w:rPr>
          <w:rFonts w:ascii="Palatino Linotype" w:hAnsi="Palatino Linotype" w:cs="Arial"/>
          <w:b/>
          <w:i/>
          <w:sz w:val="22"/>
          <w:szCs w:val="22"/>
          <w:lang w:eastAsia="es-MX"/>
        </w:rPr>
        <w:lastRenderedPageBreak/>
        <w:t>suscrito por el Estado mexicano que expresamente le otorga el carácter de reservada o confidencial</w:t>
      </w:r>
      <w:r w:rsidRPr="000138CD">
        <w:rPr>
          <w:rFonts w:ascii="Palatino Linotype" w:hAnsi="Palatino Linotype" w:cs="Arial"/>
          <w:i/>
          <w:sz w:val="22"/>
          <w:szCs w:val="22"/>
          <w:lang w:eastAsia="es-MX"/>
        </w:rPr>
        <w:t>.</w:t>
      </w:r>
    </w:p>
    <w:p w:rsidR="00C60ECC" w:rsidRPr="000138CD" w:rsidRDefault="00C60ECC" w:rsidP="00C60ECC">
      <w:pPr>
        <w:ind w:left="851" w:right="902"/>
        <w:jc w:val="both"/>
        <w:rPr>
          <w:rFonts w:ascii="Palatino Linotype" w:hAnsi="Palatino Linotype" w:cs="Arial"/>
          <w:i/>
          <w:sz w:val="22"/>
          <w:szCs w:val="22"/>
          <w:lang w:eastAsia="es-MX"/>
        </w:rPr>
      </w:pPr>
      <w:r w:rsidRPr="000138CD">
        <w:rPr>
          <w:rFonts w:ascii="Palatino Linotype" w:hAnsi="Palatino Linotype" w:cs="Arial"/>
          <w:b/>
          <w:i/>
          <w:sz w:val="22"/>
          <w:szCs w:val="22"/>
          <w:lang w:eastAsia="es-MX"/>
        </w:rPr>
        <w:t>Para motivar la clasificación</w:t>
      </w:r>
      <w:r w:rsidRPr="000138CD">
        <w:rPr>
          <w:rFonts w:ascii="Palatino Linotype" w:hAnsi="Palatino Linotype" w:cs="Arial"/>
          <w:i/>
          <w:sz w:val="22"/>
          <w:szCs w:val="22"/>
          <w:lang w:eastAsia="es-MX"/>
        </w:rPr>
        <w:t xml:space="preserve"> se </w:t>
      </w:r>
      <w:r w:rsidRPr="000138CD">
        <w:rPr>
          <w:rFonts w:ascii="Palatino Linotype" w:hAnsi="Palatino Linotype" w:cs="Arial"/>
          <w:b/>
          <w:i/>
          <w:sz w:val="22"/>
          <w:szCs w:val="22"/>
          <w:lang w:eastAsia="es-MX"/>
        </w:rPr>
        <w:t>deberán señalar las razones o circunstancias especiales que lo llevaron a concluir que el caso particular se ajusta al supuesto previsto por la norma legal invocada como fundamento</w:t>
      </w:r>
      <w:r w:rsidRPr="000138CD">
        <w:rPr>
          <w:rFonts w:ascii="Palatino Linotype" w:hAnsi="Palatino Linotype" w:cs="Arial"/>
          <w:i/>
          <w:sz w:val="22"/>
          <w:szCs w:val="22"/>
          <w:lang w:eastAsia="es-MX"/>
        </w:rPr>
        <w:t>.</w:t>
      </w:r>
    </w:p>
    <w:p w:rsidR="00C60ECC" w:rsidRPr="000138CD" w:rsidRDefault="00C60ECC" w:rsidP="00C60ECC">
      <w:pPr>
        <w:ind w:left="851" w:right="902"/>
        <w:jc w:val="both"/>
        <w:rPr>
          <w:rFonts w:ascii="Palatino Linotype" w:hAnsi="Palatino Linotype" w:cs="Arial"/>
          <w:i/>
          <w:sz w:val="22"/>
          <w:szCs w:val="22"/>
          <w:lang w:eastAsia="es-MX"/>
        </w:rPr>
      </w:pPr>
      <w:r w:rsidRPr="000138CD">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C60ECC" w:rsidRPr="000138CD" w:rsidRDefault="00C60ECC" w:rsidP="00C60ECC">
      <w:pPr>
        <w:ind w:left="851" w:right="902"/>
        <w:jc w:val="both"/>
        <w:rPr>
          <w:rFonts w:ascii="Palatino Linotype" w:hAnsi="Palatino Linotype" w:cs="Arial"/>
          <w:i/>
          <w:sz w:val="22"/>
          <w:szCs w:val="22"/>
          <w:lang w:eastAsia="es-MX"/>
        </w:rPr>
      </w:pPr>
      <w:r w:rsidRPr="000138CD">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C60ECC" w:rsidRPr="000138CD" w:rsidRDefault="00C60ECC" w:rsidP="00C60ECC">
      <w:pPr>
        <w:ind w:left="851" w:right="902"/>
        <w:jc w:val="both"/>
        <w:rPr>
          <w:rFonts w:ascii="Palatino Linotype" w:hAnsi="Palatino Linotype" w:cs="Arial"/>
          <w:b/>
          <w:i/>
          <w:sz w:val="22"/>
          <w:szCs w:val="22"/>
          <w:lang w:eastAsia="es-MX"/>
        </w:rPr>
      </w:pPr>
      <w:r w:rsidRPr="000138CD">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r w:rsidRPr="000138CD">
        <w:rPr>
          <w:rFonts w:ascii="Palatino Linotype" w:hAnsi="Palatino Linotype" w:cs="Arial"/>
          <w:b/>
          <w:i/>
          <w:sz w:val="22"/>
          <w:szCs w:val="22"/>
          <w:lang w:eastAsia="es-MX"/>
        </w:rPr>
        <w:t>”</w:t>
      </w:r>
    </w:p>
    <w:p w:rsidR="00C60ECC" w:rsidRPr="000138CD" w:rsidRDefault="00C60ECC" w:rsidP="00C60ECC">
      <w:pPr>
        <w:ind w:left="851" w:right="902"/>
        <w:jc w:val="both"/>
        <w:rPr>
          <w:rFonts w:ascii="Palatino Linotype" w:hAnsi="Palatino Linotype" w:cs="Arial"/>
          <w:i/>
          <w:sz w:val="22"/>
          <w:szCs w:val="22"/>
          <w:lang w:eastAsia="es-MX"/>
        </w:rPr>
      </w:pPr>
      <w:r w:rsidRPr="000138CD">
        <w:rPr>
          <w:rFonts w:ascii="Palatino Linotype" w:hAnsi="Palatino Linotype" w:cs="Arial"/>
          <w:i/>
          <w:sz w:val="22"/>
          <w:szCs w:val="22"/>
          <w:lang w:eastAsia="es-MX"/>
        </w:rPr>
        <w:t>(Énfasis añadido)</w:t>
      </w:r>
    </w:p>
    <w:p w:rsidR="00C60ECC" w:rsidRPr="000138CD" w:rsidRDefault="00C60ECC" w:rsidP="00C60ECC">
      <w:pPr>
        <w:spacing w:line="360" w:lineRule="auto"/>
        <w:jc w:val="both"/>
        <w:rPr>
          <w:rFonts w:ascii="Palatino Linotype" w:hAnsi="Palatino Linotype" w:cs="Arial"/>
        </w:rPr>
      </w:pPr>
      <w:r w:rsidRPr="000138CD">
        <w:rPr>
          <w:rFonts w:ascii="Palatino Linotype" w:hAnsi="Palatino Linotype" w:cs="Arial"/>
        </w:rPr>
        <w:t xml:space="preserve">De lo anterior, se puede advertir que para clasificar la información como confidencial, se debe emitir un Acuerdo debidamente fundado y motivado en el que </w:t>
      </w:r>
      <w:r w:rsidRPr="000138CD">
        <w:rPr>
          <w:rFonts w:ascii="Palatino Linotype" w:hAnsi="Palatino Linotype" w:cs="Arial"/>
          <w:b/>
        </w:rPr>
        <w:t>EL SUJETO OBLIGADO</w:t>
      </w:r>
      <w:r w:rsidRPr="000138CD">
        <w:rPr>
          <w:rFonts w:ascii="Palatino Linotype" w:hAnsi="Palatino Linotype" w:cs="Arial"/>
        </w:rPr>
        <w:t xml:space="preserve"> precise las razones objetivas por las que la apertura de la información generaría una afectación, asimismo, aplicar de manera restrictiva y limitada las hipótesis de clasificación y no hacerlas valer de manera general; siendo importante señalar que, para acreditar dichos supuestos jurídicos se debe fundar y motivar correctamente la categorización de la información.</w:t>
      </w:r>
    </w:p>
    <w:p w:rsidR="00C60ECC" w:rsidRPr="000138CD" w:rsidRDefault="00C60ECC" w:rsidP="00C60ECC">
      <w:pPr>
        <w:spacing w:before="100" w:beforeAutospacing="1" w:after="100" w:afterAutospacing="1" w:line="360" w:lineRule="auto"/>
        <w:jc w:val="both"/>
        <w:rPr>
          <w:rFonts w:ascii="Palatino Linotype" w:hAnsi="Palatino Linotype" w:cs="Arial"/>
        </w:rPr>
      </w:pPr>
      <w:r w:rsidRPr="000138CD">
        <w:rPr>
          <w:rFonts w:ascii="Palatino Linotype" w:hAnsi="Palatino Linotype" w:cs="Arial"/>
        </w:rPr>
        <w:t>Lo anterior es así, pues no debe perderse de vista que, la fundamentación y motivación consiste en la obligación que tiene todo ente público de expresar los preceptos jurídicos aplicables al asunto origen del acto y las razones o argumentos de su actuar, es así que al respecto, el máximo tribunal del país ha establecido jurisprudencia en relación a qué debe entenderse por fundamentación y motivación, en los siguientes términos:</w:t>
      </w:r>
    </w:p>
    <w:p w:rsidR="00C60ECC" w:rsidRPr="000138CD" w:rsidRDefault="00C60ECC" w:rsidP="00C60ECC">
      <w:pPr>
        <w:pStyle w:val="Textoindependiente2"/>
        <w:spacing w:after="0" w:line="240" w:lineRule="auto"/>
        <w:ind w:left="851" w:right="902"/>
        <w:jc w:val="both"/>
        <w:rPr>
          <w:rFonts w:ascii="Palatino Linotype" w:hAnsi="Palatino Linotype" w:cs="Arial"/>
          <w:i/>
          <w:sz w:val="22"/>
          <w:szCs w:val="22"/>
        </w:rPr>
      </w:pPr>
      <w:r w:rsidRPr="000138CD">
        <w:rPr>
          <w:rFonts w:ascii="Palatino Linotype" w:hAnsi="Palatino Linotype" w:cs="Arial"/>
          <w:i/>
          <w:sz w:val="22"/>
          <w:szCs w:val="22"/>
        </w:rPr>
        <w:t>“</w:t>
      </w:r>
      <w:r w:rsidRPr="000138CD">
        <w:rPr>
          <w:rFonts w:ascii="Palatino Linotype" w:hAnsi="Palatino Linotype" w:cs="Arial"/>
          <w:b/>
          <w:i/>
          <w:sz w:val="22"/>
          <w:szCs w:val="22"/>
        </w:rPr>
        <w:t xml:space="preserve">FUNDAMENTACIÓN Y MOTIVACIÓN. </w:t>
      </w:r>
      <w:r w:rsidRPr="000138CD">
        <w:rPr>
          <w:rFonts w:ascii="Palatino Linotype" w:hAnsi="Palatino Linotype" w:cs="Arial"/>
          <w:i/>
          <w:sz w:val="22"/>
          <w:szCs w:val="22"/>
        </w:rPr>
        <w:t xml:space="preserve">La debida fundamentación y motivación legal, deben entenderse, por lo primero, la cita del precepto legal aplicable al caso, y por lo segundo, las razones, motivos o circunstancias especiales que </w:t>
      </w:r>
      <w:r w:rsidRPr="000138CD">
        <w:rPr>
          <w:rFonts w:ascii="Palatino Linotype" w:hAnsi="Palatino Linotype" w:cs="Arial"/>
          <w:i/>
          <w:sz w:val="22"/>
          <w:szCs w:val="22"/>
        </w:rPr>
        <w:lastRenderedPageBreak/>
        <w:t>llevaron a la autoridad a concluir que el caso particular encuadra en el supuesto previsto por la norma legal invocada como fundamento.”(Sic)</w:t>
      </w:r>
    </w:p>
    <w:p w:rsidR="00C60ECC" w:rsidRPr="000138CD" w:rsidRDefault="00C60ECC" w:rsidP="00C60ECC">
      <w:pPr>
        <w:spacing w:before="100" w:beforeAutospacing="1" w:after="100" w:afterAutospacing="1" w:line="360" w:lineRule="auto"/>
        <w:jc w:val="both"/>
        <w:rPr>
          <w:rFonts w:ascii="Palatino Linotype" w:hAnsi="Palatino Linotype" w:cs="Arial"/>
        </w:rPr>
      </w:pPr>
      <w:r w:rsidRPr="000138CD">
        <w:rPr>
          <w:rFonts w:ascii="Palatino Linotype" w:hAnsi="Palatino Linotype" w:cs="Arial"/>
        </w:rPr>
        <w:t>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C60ECC" w:rsidRPr="000138CD" w:rsidRDefault="00C60ECC" w:rsidP="00C60ECC">
      <w:pPr>
        <w:spacing w:line="360" w:lineRule="auto"/>
        <w:jc w:val="both"/>
        <w:rPr>
          <w:rFonts w:ascii="Palatino Linotype" w:hAnsi="Palatino Linotype" w:cs="Arial"/>
        </w:rPr>
      </w:pPr>
      <w:r w:rsidRPr="000138CD">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 sirviendo de sustento lo siguiente:</w:t>
      </w:r>
    </w:p>
    <w:p w:rsidR="00C60ECC" w:rsidRPr="000138CD" w:rsidRDefault="00C60ECC" w:rsidP="00C60ECC">
      <w:pPr>
        <w:ind w:left="851" w:right="902"/>
        <w:jc w:val="both"/>
        <w:rPr>
          <w:rFonts w:ascii="Palatino Linotype" w:hAnsi="Palatino Linotype" w:cs="Arial"/>
          <w:i/>
          <w:sz w:val="22"/>
          <w:szCs w:val="22"/>
        </w:rPr>
      </w:pPr>
      <w:r w:rsidRPr="000138CD">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0138CD">
        <w:rPr>
          <w:rFonts w:ascii="Palatino Linotype" w:hAnsi="Palatino Linotype" w:cs="Arial"/>
          <w:i/>
          <w:sz w:val="22"/>
          <w:szCs w:val="22"/>
        </w:rPr>
        <w:t xml:space="preserve">. El contenido formal de la garantía de legalidad prevista en el artículo 16 constitucional relativa a la </w:t>
      </w:r>
      <w:r w:rsidRPr="000138CD">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0138CD">
        <w:rPr>
          <w:rFonts w:ascii="Palatino Linotype" w:hAnsi="Palatino Linotype" w:cs="Arial"/>
          <w:i/>
          <w:sz w:val="22"/>
          <w:szCs w:val="22"/>
        </w:rPr>
        <w:t xml:space="preserve">. Por tanto, </w:t>
      </w:r>
      <w:r w:rsidRPr="000138CD">
        <w:rPr>
          <w:rFonts w:ascii="Palatino Linotype" w:hAnsi="Palatino Linotype" w:cs="Arial"/>
          <w:b/>
          <w:i/>
          <w:sz w:val="22"/>
          <w:szCs w:val="22"/>
        </w:rPr>
        <w:t>no basta que el acto de autoridad apenas observe una motivación pro forma pero de una manera incongruente, insuficiente o imprecisa</w:t>
      </w:r>
      <w:r w:rsidRPr="000138CD">
        <w:rPr>
          <w:rFonts w:ascii="Palatino Linotype" w:hAnsi="Palatino Linotype" w:cs="Arial"/>
          <w:i/>
          <w:sz w:val="22"/>
          <w:szCs w:val="22"/>
        </w:rPr>
        <w:t>, que impida la finalidad del conocimiento, comprobación y defensa pertinente</w:t>
      </w:r>
      <w:r w:rsidRPr="000138CD">
        <w:rPr>
          <w:rFonts w:ascii="Palatino Linotype" w:hAnsi="Palatino Linotype" w:cs="Arial"/>
          <w:b/>
          <w:i/>
          <w:sz w:val="22"/>
          <w:szCs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0138CD">
        <w:rPr>
          <w:rFonts w:ascii="Palatino Linotype" w:hAnsi="Palatino Linotype" w:cs="Arial"/>
          <w:i/>
          <w:sz w:val="22"/>
          <w:szCs w:val="22"/>
        </w:rPr>
        <w:t>.” (Énfasis añadido)</w:t>
      </w:r>
    </w:p>
    <w:p w:rsidR="00C60ECC" w:rsidRPr="000138CD" w:rsidRDefault="00C60ECC" w:rsidP="00C60ECC">
      <w:pPr>
        <w:ind w:left="851" w:right="902"/>
        <w:jc w:val="both"/>
        <w:rPr>
          <w:rFonts w:ascii="Palatino Linotype" w:hAnsi="Palatino Linotype" w:cs="Arial"/>
          <w:i/>
          <w:sz w:val="22"/>
          <w:szCs w:val="22"/>
        </w:rPr>
      </w:pPr>
    </w:p>
    <w:p w:rsidR="00C60ECC" w:rsidRPr="000138CD" w:rsidRDefault="00C60ECC" w:rsidP="00C60ECC">
      <w:pPr>
        <w:autoSpaceDE w:val="0"/>
        <w:autoSpaceDN w:val="0"/>
        <w:adjustRightInd w:val="0"/>
        <w:spacing w:line="360" w:lineRule="auto"/>
        <w:ind w:right="49"/>
        <w:jc w:val="both"/>
        <w:rPr>
          <w:rFonts w:ascii="Palatino Linotype" w:hAnsi="Palatino Linotype" w:cs="Arial"/>
          <w:i/>
          <w:sz w:val="22"/>
          <w:szCs w:val="22"/>
        </w:rPr>
      </w:pPr>
      <w:r w:rsidRPr="000138CD">
        <w:rPr>
          <w:rFonts w:ascii="Palatino Linotype" w:hAnsi="Palatino Linotype" w:cs="Arial"/>
        </w:rPr>
        <w:lastRenderedPageBreak/>
        <w:t xml:space="preserve">En consecuencia, la fundamentación y motivación implica que en el acto de </w:t>
      </w:r>
      <w:r w:rsidRPr="000138CD">
        <w:rPr>
          <w:rFonts w:ascii="Palatino Linotype" w:hAnsi="Palatino Linotype"/>
        </w:rPr>
        <w:t>autoridad</w:t>
      </w:r>
      <w:r w:rsidRPr="000138CD">
        <w:rPr>
          <w:rFonts w:ascii="Palatino Linotype" w:hAnsi="Palatino Linotype" w:cs="Arial"/>
        </w:rPr>
        <w:t>, además de contenerse los supuestos jurídicos aplicables se expliquen claramente, por qué, a través de la utilización de la norma se emitió el acto. De este modo, la persona que se siente afectada podrá impugnar la decisión, permitiéndole una real y auténtica defensa.</w:t>
      </w:r>
    </w:p>
    <w:p w:rsidR="00C60ECC" w:rsidRPr="000138CD" w:rsidRDefault="00C60ECC" w:rsidP="00C60ECC">
      <w:pPr>
        <w:autoSpaceDE w:val="0"/>
        <w:autoSpaceDN w:val="0"/>
        <w:adjustRightInd w:val="0"/>
        <w:spacing w:line="360" w:lineRule="auto"/>
        <w:ind w:right="49"/>
        <w:jc w:val="both"/>
        <w:rPr>
          <w:rFonts w:ascii="Palatino Linotype" w:hAnsi="Palatino Linotype" w:cs="Arial"/>
        </w:rPr>
      </w:pPr>
      <w:r w:rsidRPr="000138CD">
        <w:rPr>
          <w:rFonts w:ascii="Palatino Linotype" w:eastAsia="Calibri" w:hAnsi="Palatino Linotype" w:cs="Bookman Old Style,Bold"/>
          <w:bCs/>
          <w:color w:val="0D0D0D"/>
          <w:lang w:eastAsia="en-US"/>
        </w:rPr>
        <w:t xml:space="preserve">Lo anterior es así, pues como ya se señaló la clasificación de la información no se da por el simple mandato de la Ley, sino que </w:t>
      </w:r>
      <w:r w:rsidRPr="000138CD">
        <w:rPr>
          <w:rFonts w:ascii="Palatino Linotype" w:hAnsi="Palatino Linotype"/>
        </w:rPr>
        <w:t xml:space="preserve">es necesario que </w:t>
      </w:r>
      <w:r w:rsidRPr="000138CD">
        <w:rPr>
          <w:rFonts w:ascii="Palatino Linotype" w:hAnsi="Palatino Linotype"/>
          <w:b/>
        </w:rPr>
        <w:t xml:space="preserve">EL SUJETO OBLIGADO </w:t>
      </w:r>
      <w:r w:rsidRPr="000138CD">
        <w:rPr>
          <w:rFonts w:ascii="Palatino Linotype" w:hAnsi="Palatino Linotype"/>
        </w:rPr>
        <w:t xml:space="preserve">cuando clasifique un documento, ya sea en todo o en parte, debe atender lo dispuesto por </w:t>
      </w:r>
      <w:r w:rsidRPr="000138CD">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0138CD">
        <w:rPr>
          <w:rFonts w:ascii="Palatino Linotype" w:hAnsi="Palatino Linotype" w:cs="Arial"/>
          <w:b/>
        </w:rPr>
        <w:t>SUJETO OBLIGADO</w:t>
      </w:r>
      <w:r w:rsidRPr="000138CD">
        <w:rPr>
          <w:rFonts w:ascii="Palatino Linotype" w:hAnsi="Palatino Linotype" w:cs="Arial"/>
        </w:rPr>
        <w:t>, teniendo el deber los primeros de ellos de presentar ante la Unidad de Transparencia la propuesta de la clasificación de la información, para que luego sea presentada ante al Comité de Transparencia, de así resultar procedente el proyecto de clasificación de la información y finalmente sea éste último quien apruebe, modifique o revoque la clasificación de la información solicitada.</w:t>
      </w:r>
    </w:p>
    <w:p w:rsidR="00C60ECC" w:rsidRPr="000138CD" w:rsidRDefault="00C60ECC" w:rsidP="00C60ECC">
      <w:pPr>
        <w:spacing w:before="100" w:beforeAutospacing="1" w:after="100" w:afterAutospacing="1" w:line="360" w:lineRule="auto"/>
        <w:jc w:val="both"/>
        <w:rPr>
          <w:rFonts w:ascii="Palatino Linotype" w:hAnsi="Palatino Linotype" w:cs="Arial"/>
        </w:rPr>
      </w:pPr>
      <w:r w:rsidRPr="000138CD">
        <w:rPr>
          <w:rFonts w:ascii="Palatino Linotype" w:hAnsi="Palatino Linotype" w:cs="Arial"/>
        </w:rPr>
        <w:t>Para lo cual a su vez en el caso de información de carácter confidencial se debe atender a los que señala el artículo 149 de la Ley de Transparencia Local vigente, cuyo contenido es de la literalidad siguiente:</w:t>
      </w:r>
    </w:p>
    <w:p w:rsidR="00C60ECC" w:rsidRPr="000138CD" w:rsidRDefault="00C60ECC" w:rsidP="00C60ECC">
      <w:pPr>
        <w:ind w:left="993" w:right="1041"/>
        <w:jc w:val="both"/>
        <w:rPr>
          <w:rFonts w:ascii="Palatino Linotype" w:hAnsi="Palatino Linotype"/>
          <w:i/>
          <w:sz w:val="22"/>
          <w:szCs w:val="22"/>
        </w:rPr>
      </w:pPr>
      <w:r w:rsidRPr="000138CD">
        <w:rPr>
          <w:rFonts w:ascii="Palatino Linotype" w:hAnsi="Palatino Linotype"/>
          <w:i/>
          <w:color w:val="000000"/>
          <w:sz w:val="22"/>
          <w:szCs w:val="22"/>
        </w:rPr>
        <w:t>“</w:t>
      </w:r>
      <w:r w:rsidRPr="000138CD">
        <w:rPr>
          <w:rFonts w:ascii="Palatino Linotype" w:hAnsi="Palatino Linotype"/>
          <w:b/>
          <w:i/>
          <w:sz w:val="22"/>
          <w:szCs w:val="22"/>
        </w:rPr>
        <w:t>Artículo 149.</w:t>
      </w:r>
      <w:r w:rsidRPr="000138CD">
        <w:rPr>
          <w:rFonts w:ascii="Palatino Linotype" w:hAnsi="Palatino Linotype"/>
          <w:i/>
          <w:sz w:val="22"/>
          <w:szCs w:val="22"/>
        </w:rPr>
        <w:t xml:space="preserve"> El </w:t>
      </w:r>
      <w:r w:rsidRPr="000138CD">
        <w:rPr>
          <w:rFonts w:ascii="Palatino Linotype" w:hAnsi="Palatino Linotype"/>
          <w:b/>
          <w:i/>
          <w:sz w:val="22"/>
          <w:szCs w:val="22"/>
        </w:rPr>
        <w:t>acuerdo que clasifique la información como confidencial</w:t>
      </w:r>
      <w:r w:rsidRPr="000138CD">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rsidR="0020488D" w:rsidRPr="000138CD" w:rsidRDefault="0020488D" w:rsidP="0020488D">
      <w:pPr>
        <w:spacing w:before="100" w:beforeAutospacing="1" w:after="100" w:afterAutospacing="1" w:line="360" w:lineRule="auto"/>
        <w:jc w:val="both"/>
        <w:rPr>
          <w:rFonts w:ascii="Palatino Linotype" w:hAnsi="Palatino Linotype" w:cs="Arial"/>
          <w:lang w:eastAsia="es-CO"/>
        </w:rPr>
      </w:pPr>
      <w:r w:rsidRPr="000138CD">
        <w:rPr>
          <w:rFonts w:ascii="Palatino Linotype" w:hAnsi="Palatino Linotype" w:cs="Arial"/>
          <w:lang w:eastAsia="es-CO"/>
        </w:rPr>
        <w:t xml:space="preserve">En consecuencia el Sujeto Obligado en el caso en estudio, deberá hacer entrega del Acuerdo de clasificación de la información como confidencial, conforme a lo que ha </w:t>
      </w:r>
      <w:r w:rsidRPr="000138CD">
        <w:rPr>
          <w:rFonts w:ascii="Palatino Linotype" w:hAnsi="Palatino Linotype" w:cs="Arial"/>
          <w:lang w:eastAsia="es-CO"/>
        </w:rPr>
        <w:lastRenderedPageBreak/>
        <w:t>sido señalado en párrafos anteriores de la presente resolución, emitido por su Comité de Transparencia en observancia de los que señala la Ley de Transparencia Local.</w:t>
      </w:r>
    </w:p>
    <w:p w:rsidR="00717F0F" w:rsidRPr="000138CD" w:rsidRDefault="0020488D" w:rsidP="00717F0F">
      <w:pPr>
        <w:spacing w:before="240" w:after="240" w:line="360" w:lineRule="auto"/>
        <w:jc w:val="both"/>
        <w:rPr>
          <w:rFonts w:ascii="Palatino Linotype" w:hAnsi="Palatino Linotype" w:cs="Arial"/>
          <w:lang w:val="es-ES_tradnl"/>
        </w:rPr>
      </w:pPr>
      <w:r w:rsidRPr="000138CD">
        <w:rPr>
          <w:rFonts w:ascii="Palatino Linotype" w:hAnsi="Palatino Linotype" w:cs="Arial"/>
          <w:lang w:eastAsia="es-MX"/>
        </w:rPr>
        <w:t xml:space="preserve">Así, respecto de </w:t>
      </w:r>
      <w:r w:rsidRPr="000138CD">
        <w:rPr>
          <w:rFonts w:ascii="Palatino Linotype" w:eastAsia="Arial Unicode MS" w:hAnsi="Palatino Linotype" w:cs="Arial"/>
        </w:rPr>
        <w:t xml:space="preserve">los </w:t>
      </w:r>
      <w:r w:rsidRPr="000138CD">
        <w:rPr>
          <w:rFonts w:ascii="Palatino Linotype" w:hAnsi="Palatino Linotype" w:cs="Arial"/>
        </w:rPr>
        <w:t>documentos</w:t>
      </w:r>
      <w:r w:rsidRPr="000138CD">
        <w:rPr>
          <w:rFonts w:ascii="Palatino Linotype" w:eastAsia="Arial Unicode MS" w:hAnsi="Palatino Linotype" w:cs="Arial"/>
        </w:rPr>
        <w:t xml:space="preserve"> que </w:t>
      </w:r>
      <w:r w:rsidRPr="000138CD">
        <w:rPr>
          <w:rFonts w:ascii="Palatino Linotype" w:eastAsia="Arial Unicode MS" w:hAnsi="Palatino Linotype" w:cs="Arial"/>
          <w:b/>
        </w:rPr>
        <w:t xml:space="preserve">EL SUJETO OBLIGADO </w:t>
      </w:r>
      <w:r w:rsidRPr="000138CD">
        <w:rPr>
          <w:rFonts w:ascii="Palatino Linotype" w:eastAsia="Arial Unicode MS" w:hAnsi="Palatino Linotype" w:cs="Arial"/>
        </w:rPr>
        <w:t xml:space="preserve">ha de entregar en </w:t>
      </w:r>
      <w:r w:rsidRPr="000138CD">
        <w:rPr>
          <w:rFonts w:ascii="Palatino Linotype" w:eastAsia="Arial Unicode MS" w:hAnsi="Palatino Linotype" w:cs="Arial"/>
          <w:b/>
        </w:rPr>
        <w:t>versión pública</w:t>
      </w:r>
      <w:r w:rsidRPr="000138CD">
        <w:rPr>
          <w:rFonts w:ascii="Palatino Linotype" w:eastAsia="Arial Unicode MS" w:hAnsi="Palatino Linotype" w:cs="Arial"/>
        </w:rPr>
        <w:t>, se deberá omitir, eliminar o suprimir la información personal</w:t>
      </w:r>
      <w:r w:rsidR="00717F0F" w:rsidRPr="000138CD">
        <w:rPr>
          <w:rFonts w:ascii="Palatino Linotype" w:eastAsia="Arial Unicode MS" w:hAnsi="Palatino Linotype" w:cs="Arial"/>
        </w:rPr>
        <w:t xml:space="preserve"> testando datos </w:t>
      </w:r>
      <w:r w:rsidR="00717F0F" w:rsidRPr="000138CD">
        <w:rPr>
          <w:rFonts w:ascii="Palatino Linotype" w:hAnsi="Palatino Linotype" w:cs="Arial"/>
          <w:lang w:val="es-ES_tradnl"/>
        </w:rPr>
        <w:t xml:space="preserve">confidenciales, sin pasar por alto que la clasificación respectiva tiene </w:t>
      </w:r>
      <w:r w:rsidR="00717F0F" w:rsidRPr="000138CD">
        <w:rPr>
          <w:rFonts w:ascii="Palatino Linotype" w:hAnsi="Palatino Linotype" w:cs="Arial"/>
        </w:rPr>
        <w:t>que</w:t>
      </w:r>
      <w:r w:rsidR="00717F0F" w:rsidRPr="000138CD">
        <w:rPr>
          <w:rFonts w:ascii="Palatino Linotype" w:hAnsi="Palatino Linotype" w:cs="Arial"/>
          <w:lang w:val="es-ES_tradnl"/>
        </w:rPr>
        <w:t xml:space="preserve"> cumplirse a través de la forma y formalidades que la Ley impone; </w:t>
      </w:r>
      <w:r w:rsidR="00717F0F" w:rsidRPr="000138CD">
        <w:rPr>
          <w:rFonts w:ascii="Palatino Linotype" w:hAnsi="Palatino Linotype" w:cs="Arial"/>
        </w:rPr>
        <w:t>es</w:t>
      </w:r>
      <w:r w:rsidR="00717F0F" w:rsidRPr="000138CD">
        <w:rPr>
          <w:rFonts w:ascii="Palatino Linotype" w:hAnsi="Palatino Linotype" w:cs="Arial"/>
          <w:lang w:val="es-ES_tradnl"/>
        </w:rPr>
        <w:t xml:space="preserve"> decir, mediante Acuerdo debidamente fundado y motivado, en </w:t>
      </w:r>
      <w:r w:rsidR="00717F0F" w:rsidRPr="000138CD">
        <w:rPr>
          <w:rFonts w:ascii="Palatino Linotype" w:hAnsi="Palatino Linotype" w:cs="Arial"/>
          <w:noProof/>
          <w:lang w:eastAsia="es-MX"/>
        </w:rPr>
        <w:t>términos</w:t>
      </w:r>
      <w:r w:rsidR="00717F0F" w:rsidRPr="000138CD">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717F0F" w:rsidRPr="000138CD" w:rsidRDefault="00717F0F" w:rsidP="00717F0F">
      <w:pPr>
        <w:ind w:left="851" w:right="902"/>
        <w:jc w:val="center"/>
        <w:rPr>
          <w:rFonts w:ascii="Palatino Linotype" w:hAnsi="Palatino Linotype" w:cs="Arial"/>
          <w:b/>
          <w:i/>
          <w:sz w:val="22"/>
          <w:szCs w:val="22"/>
        </w:rPr>
      </w:pPr>
      <w:r w:rsidRPr="000138CD">
        <w:rPr>
          <w:rFonts w:ascii="Palatino Linotype" w:hAnsi="Palatino Linotype" w:cs="Arial"/>
          <w:b/>
          <w:i/>
          <w:sz w:val="22"/>
          <w:szCs w:val="22"/>
        </w:rPr>
        <w:t>Ley de Transparencia y Acceso a la Información Pública del Estado de México y Municipios</w:t>
      </w:r>
    </w:p>
    <w:p w:rsidR="00717F0F" w:rsidRPr="000138CD" w:rsidRDefault="00717F0F" w:rsidP="00717F0F">
      <w:pPr>
        <w:autoSpaceDE w:val="0"/>
        <w:autoSpaceDN w:val="0"/>
        <w:adjustRightInd w:val="0"/>
        <w:ind w:left="851" w:right="902"/>
        <w:jc w:val="both"/>
        <w:rPr>
          <w:rFonts w:ascii="Palatino Linotype" w:hAnsi="Palatino Linotype" w:cs="Arial"/>
          <w:i/>
          <w:sz w:val="22"/>
          <w:szCs w:val="22"/>
          <w:lang w:eastAsia="es-MX"/>
        </w:rPr>
      </w:pPr>
      <w:r w:rsidRPr="000138CD">
        <w:rPr>
          <w:rFonts w:ascii="Palatino Linotype" w:hAnsi="Palatino Linotype" w:cs="Arial"/>
          <w:i/>
          <w:sz w:val="22"/>
          <w:szCs w:val="22"/>
          <w:lang w:eastAsia="es-MX"/>
        </w:rPr>
        <w:t>“</w:t>
      </w:r>
      <w:r w:rsidRPr="000138CD">
        <w:rPr>
          <w:rFonts w:ascii="Palatino Linotype" w:hAnsi="Palatino Linotype" w:cs="Arial"/>
          <w:b/>
          <w:i/>
          <w:sz w:val="22"/>
          <w:szCs w:val="22"/>
          <w:lang w:eastAsia="es-MX"/>
        </w:rPr>
        <w:t xml:space="preserve">Artículo 49. </w:t>
      </w:r>
      <w:r w:rsidRPr="000138CD">
        <w:rPr>
          <w:rFonts w:ascii="Palatino Linotype" w:hAnsi="Palatino Linotype" w:cs="Arial"/>
          <w:i/>
          <w:sz w:val="22"/>
          <w:szCs w:val="22"/>
          <w:lang w:eastAsia="es-MX"/>
        </w:rPr>
        <w:t xml:space="preserve">Los </w:t>
      </w:r>
      <w:r w:rsidRPr="000138CD">
        <w:rPr>
          <w:rFonts w:ascii="Palatino Linotype" w:hAnsi="Palatino Linotype" w:cs="Arial"/>
          <w:i/>
          <w:sz w:val="22"/>
          <w:szCs w:val="22"/>
        </w:rPr>
        <w:t>Comités</w:t>
      </w:r>
      <w:r w:rsidRPr="000138CD">
        <w:rPr>
          <w:rFonts w:ascii="Palatino Linotype" w:hAnsi="Palatino Linotype" w:cs="Arial"/>
          <w:i/>
          <w:sz w:val="22"/>
          <w:szCs w:val="22"/>
          <w:lang w:eastAsia="es-MX"/>
        </w:rPr>
        <w:t xml:space="preserve"> de Transparencia </w:t>
      </w:r>
      <w:r w:rsidRPr="000138CD">
        <w:rPr>
          <w:rFonts w:ascii="Palatino Linotype" w:hAnsi="Palatino Linotype"/>
          <w:i/>
          <w:sz w:val="22"/>
          <w:szCs w:val="22"/>
        </w:rPr>
        <w:t>tendrán</w:t>
      </w:r>
      <w:r w:rsidRPr="000138CD">
        <w:rPr>
          <w:rFonts w:ascii="Palatino Linotype" w:hAnsi="Palatino Linotype" w:cs="Arial"/>
          <w:i/>
          <w:sz w:val="22"/>
          <w:szCs w:val="22"/>
          <w:lang w:eastAsia="es-MX"/>
        </w:rPr>
        <w:t xml:space="preserve"> las siguientes atribuciones:</w:t>
      </w:r>
    </w:p>
    <w:p w:rsidR="00717F0F" w:rsidRPr="000138CD" w:rsidRDefault="00717F0F" w:rsidP="00717F0F">
      <w:pPr>
        <w:autoSpaceDE w:val="0"/>
        <w:autoSpaceDN w:val="0"/>
        <w:adjustRightInd w:val="0"/>
        <w:ind w:left="851" w:right="902"/>
        <w:jc w:val="both"/>
        <w:rPr>
          <w:rFonts w:ascii="Palatino Linotype" w:hAnsi="Palatino Linotype" w:cs="Arial"/>
          <w:i/>
          <w:sz w:val="22"/>
          <w:szCs w:val="22"/>
          <w:lang w:eastAsia="es-MX"/>
        </w:rPr>
      </w:pPr>
      <w:r w:rsidRPr="000138CD">
        <w:rPr>
          <w:rFonts w:ascii="Palatino Linotype" w:hAnsi="Palatino Linotype" w:cs="Arial"/>
          <w:b/>
          <w:i/>
          <w:sz w:val="22"/>
          <w:szCs w:val="22"/>
          <w:lang w:eastAsia="es-MX"/>
        </w:rPr>
        <w:t>VIII.</w:t>
      </w:r>
      <w:r w:rsidRPr="000138CD">
        <w:rPr>
          <w:rFonts w:ascii="Palatino Linotype" w:hAnsi="Palatino Linotype" w:cs="Arial"/>
          <w:i/>
          <w:sz w:val="22"/>
          <w:szCs w:val="22"/>
          <w:lang w:eastAsia="es-MX"/>
        </w:rPr>
        <w:t xml:space="preserve"> </w:t>
      </w:r>
      <w:r w:rsidRPr="000138CD">
        <w:rPr>
          <w:rFonts w:ascii="Palatino Linotype" w:hAnsi="Palatino Linotype" w:cs="Arial"/>
          <w:b/>
          <w:i/>
          <w:sz w:val="22"/>
          <w:szCs w:val="22"/>
          <w:lang w:eastAsia="es-MX"/>
        </w:rPr>
        <w:t>Aprobar</w:t>
      </w:r>
      <w:r w:rsidRPr="000138CD">
        <w:rPr>
          <w:rFonts w:ascii="Palatino Linotype" w:hAnsi="Palatino Linotype" w:cs="Arial"/>
          <w:i/>
          <w:sz w:val="22"/>
          <w:szCs w:val="22"/>
          <w:lang w:eastAsia="es-MX"/>
        </w:rPr>
        <w:t xml:space="preserve">, </w:t>
      </w:r>
      <w:r w:rsidRPr="000138CD">
        <w:rPr>
          <w:rFonts w:ascii="Palatino Linotype" w:hAnsi="Palatino Linotype" w:cs="Arial"/>
          <w:i/>
          <w:sz w:val="22"/>
          <w:szCs w:val="22"/>
        </w:rPr>
        <w:t>modificar</w:t>
      </w:r>
      <w:r w:rsidRPr="000138CD">
        <w:rPr>
          <w:rFonts w:ascii="Palatino Linotype" w:hAnsi="Palatino Linotype" w:cs="Arial"/>
          <w:i/>
          <w:sz w:val="22"/>
          <w:szCs w:val="22"/>
          <w:lang w:eastAsia="es-MX"/>
        </w:rPr>
        <w:t xml:space="preserve"> o revocar la clasificación de la información;</w:t>
      </w:r>
    </w:p>
    <w:p w:rsidR="00717F0F" w:rsidRPr="000138CD" w:rsidRDefault="00717F0F" w:rsidP="00717F0F">
      <w:pPr>
        <w:autoSpaceDE w:val="0"/>
        <w:autoSpaceDN w:val="0"/>
        <w:adjustRightInd w:val="0"/>
        <w:ind w:left="851" w:right="902"/>
        <w:jc w:val="both"/>
        <w:rPr>
          <w:rFonts w:ascii="Palatino Linotype" w:hAnsi="Palatino Linotype" w:cs="Arial"/>
          <w:b/>
          <w:i/>
          <w:sz w:val="22"/>
          <w:szCs w:val="22"/>
          <w:lang w:eastAsia="es-MX"/>
        </w:rPr>
      </w:pPr>
      <w:r w:rsidRPr="000138CD">
        <w:rPr>
          <w:rFonts w:ascii="Palatino Linotype" w:hAnsi="Palatino Linotype" w:cs="Arial"/>
          <w:b/>
          <w:i/>
          <w:sz w:val="22"/>
          <w:szCs w:val="22"/>
          <w:lang w:eastAsia="es-MX"/>
        </w:rPr>
        <w:t>Artículo 132.</w:t>
      </w:r>
      <w:r w:rsidRPr="000138CD">
        <w:rPr>
          <w:rFonts w:ascii="Palatino Linotype" w:hAnsi="Palatino Linotype" w:cs="Arial"/>
          <w:i/>
          <w:sz w:val="22"/>
          <w:szCs w:val="22"/>
          <w:lang w:eastAsia="es-MX"/>
        </w:rPr>
        <w:t xml:space="preserve"> </w:t>
      </w:r>
      <w:r w:rsidRPr="000138CD">
        <w:rPr>
          <w:rFonts w:ascii="Palatino Linotype" w:hAnsi="Palatino Linotype" w:cs="Arial"/>
          <w:b/>
          <w:i/>
          <w:sz w:val="22"/>
          <w:szCs w:val="22"/>
          <w:lang w:eastAsia="es-MX"/>
        </w:rPr>
        <w:t>La clasificación de la información se llevará a cabo en el momento en que:</w:t>
      </w:r>
    </w:p>
    <w:p w:rsidR="00717F0F" w:rsidRPr="000138CD" w:rsidRDefault="00717F0F" w:rsidP="00717F0F">
      <w:pPr>
        <w:autoSpaceDE w:val="0"/>
        <w:autoSpaceDN w:val="0"/>
        <w:adjustRightInd w:val="0"/>
        <w:ind w:left="851" w:right="902"/>
        <w:jc w:val="both"/>
        <w:rPr>
          <w:rFonts w:ascii="Palatino Linotype" w:hAnsi="Palatino Linotype" w:cs="Arial"/>
          <w:i/>
          <w:sz w:val="22"/>
          <w:szCs w:val="22"/>
          <w:lang w:eastAsia="es-MX"/>
        </w:rPr>
      </w:pPr>
      <w:r w:rsidRPr="000138CD">
        <w:rPr>
          <w:rFonts w:ascii="Palatino Linotype" w:hAnsi="Palatino Linotype" w:cs="Arial"/>
          <w:i/>
          <w:sz w:val="22"/>
          <w:szCs w:val="22"/>
          <w:lang w:eastAsia="es-MX"/>
        </w:rPr>
        <w:t>…</w:t>
      </w:r>
    </w:p>
    <w:p w:rsidR="00717F0F" w:rsidRPr="000138CD" w:rsidRDefault="00717F0F" w:rsidP="00717F0F">
      <w:pPr>
        <w:autoSpaceDE w:val="0"/>
        <w:autoSpaceDN w:val="0"/>
        <w:adjustRightInd w:val="0"/>
        <w:ind w:left="851" w:right="902"/>
        <w:jc w:val="both"/>
        <w:rPr>
          <w:rFonts w:ascii="Palatino Linotype" w:hAnsi="Palatino Linotype" w:cs="Arial"/>
          <w:i/>
          <w:sz w:val="22"/>
          <w:szCs w:val="22"/>
          <w:lang w:eastAsia="es-MX"/>
        </w:rPr>
      </w:pPr>
      <w:r w:rsidRPr="000138CD">
        <w:rPr>
          <w:rFonts w:ascii="Palatino Linotype" w:hAnsi="Palatino Linotype" w:cs="Arial"/>
          <w:b/>
          <w:i/>
          <w:sz w:val="22"/>
          <w:szCs w:val="22"/>
          <w:lang w:eastAsia="es-MX"/>
        </w:rPr>
        <w:t>II.</w:t>
      </w:r>
      <w:r w:rsidRPr="000138CD">
        <w:rPr>
          <w:rFonts w:ascii="Palatino Linotype" w:hAnsi="Palatino Linotype" w:cs="Arial"/>
          <w:i/>
          <w:sz w:val="22"/>
          <w:szCs w:val="22"/>
          <w:lang w:eastAsia="es-MX"/>
        </w:rPr>
        <w:t xml:space="preserve"> Se determine mediante resolución de autoridad competente; o</w:t>
      </w:r>
    </w:p>
    <w:p w:rsidR="00717F0F" w:rsidRPr="000138CD" w:rsidRDefault="00717F0F" w:rsidP="00717F0F">
      <w:pPr>
        <w:autoSpaceDE w:val="0"/>
        <w:autoSpaceDN w:val="0"/>
        <w:adjustRightInd w:val="0"/>
        <w:ind w:left="851" w:right="902"/>
        <w:jc w:val="both"/>
        <w:rPr>
          <w:rFonts w:ascii="Palatino Linotype" w:hAnsi="Palatino Linotype" w:cs="Arial"/>
          <w:i/>
          <w:sz w:val="8"/>
          <w:szCs w:val="8"/>
          <w:lang w:eastAsia="es-MX"/>
        </w:rPr>
      </w:pPr>
    </w:p>
    <w:p w:rsidR="00717F0F" w:rsidRPr="000138CD" w:rsidRDefault="00717F0F" w:rsidP="00717F0F">
      <w:pPr>
        <w:autoSpaceDE w:val="0"/>
        <w:autoSpaceDN w:val="0"/>
        <w:adjustRightInd w:val="0"/>
        <w:ind w:left="851" w:right="902"/>
        <w:jc w:val="both"/>
        <w:rPr>
          <w:rFonts w:ascii="Palatino Linotype" w:hAnsi="Palatino Linotype" w:cs="Arial"/>
          <w:i/>
          <w:sz w:val="22"/>
          <w:szCs w:val="22"/>
          <w:lang w:eastAsia="es-MX"/>
        </w:rPr>
      </w:pPr>
      <w:r w:rsidRPr="000138CD">
        <w:rPr>
          <w:rFonts w:ascii="Palatino Linotype" w:hAnsi="Palatino Linotype" w:cs="Arial"/>
          <w:b/>
          <w:i/>
          <w:sz w:val="22"/>
          <w:szCs w:val="22"/>
          <w:lang w:eastAsia="es-MX"/>
        </w:rPr>
        <w:t>III</w:t>
      </w:r>
      <w:r w:rsidRPr="000138CD">
        <w:rPr>
          <w:rFonts w:ascii="Palatino Linotype" w:hAnsi="Palatino Linotype" w:cs="Arial"/>
          <w:i/>
          <w:sz w:val="22"/>
          <w:szCs w:val="22"/>
          <w:lang w:eastAsia="es-MX"/>
        </w:rPr>
        <w:t xml:space="preserve">. </w:t>
      </w:r>
      <w:r w:rsidRPr="000138CD">
        <w:rPr>
          <w:rFonts w:ascii="Palatino Linotype" w:hAnsi="Palatino Linotype" w:cs="Arial"/>
          <w:b/>
          <w:i/>
          <w:sz w:val="22"/>
          <w:szCs w:val="22"/>
          <w:lang w:eastAsia="es-MX"/>
        </w:rPr>
        <w:t>Se generen versiones públicas para dar cumplimiento a las obligaciones de transparencia previstas en esta Ley</w:t>
      </w:r>
      <w:r w:rsidRPr="000138CD">
        <w:rPr>
          <w:rFonts w:ascii="Palatino Linotype" w:hAnsi="Palatino Linotype" w:cs="Arial"/>
          <w:i/>
          <w:sz w:val="22"/>
          <w:szCs w:val="22"/>
          <w:lang w:eastAsia="es-MX"/>
        </w:rPr>
        <w:t>.”</w:t>
      </w:r>
    </w:p>
    <w:p w:rsidR="00717F0F" w:rsidRPr="000138CD" w:rsidRDefault="00717F0F" w:rsidP="00717F0F">
      <w:pPr>
        <w:autoSpaceDE w:val="0"/>
        <w:autoSpaceDN w:val="0"/>
        <w:adjustRightInd w:val="0"/>
        <w:ind w:left="851" w:right="902"/>
        <w:jc w:val="both"/>
        <w:rPr>
          <w:rFonts w:ascii="Palatino Linotype" w:hAnsi="Palatino Linotype" w:cs="Arial"/>
          <w:i/>
          <w:sz w:val="22"/>
          <w:szCs w:val="22"/>
          <w:lang w:eastAsia="es-MX"/>
        </w:rPr>
      </w:pPr>
    </w:p>
    <w:p w:rsidR="00717F0F" w:rsidRPr="000138CD" w:rsidRDefault="00717F0F" w:rsidP="00717F0F">
      <w:pPr>
        <w:ind w:left="851" w:right="902"/>
        <w:jc w:val="center"/>
        <w:rPr>
          <w:rFonts w:ascii="Palatino Linotype" w:hAnsi="Palatino Linotype" w:cs="Arial"/>
          <w:b/>
          <w:i/>
          <w:sz w:val="22"/>
          <w:szCs w:val="22"/>
          <w:lang w:eastAsia="es-MX"/>
        </w:rPr>
      </w:pPr>
      <w:r w:rsidRPr="000138CD">
        <w:rPr>
          <w:rFonts w:ascii="Palatino Linotype" w:hAnsi="Palatino Linotype" w:cs="Arial"/>
          <w:b/>
          <w:i/>
          <w:sz w:val="22"/>
          <w:szCs w:val="22"/>
          <w:lang w:eastAsia="es-MX"/>
        </w:rPr>
        <w:t xml:space="preserve">Lineamientos Generales en materia de Clasificación y Desclasificación de la </w:t>
      </w:r>
      <w:r w:rsidRPr="000138CD">
        <w:rPr>
          <w:rFonts w:ascii="Palatino Linotype" w:hAnsi="Palatino Linotype" w:cs="Arial"/>
          <w:b/>
          <w:i/>
          <w:sz w:val="22"/>
          <w:szCs w:val="22"/>
        </w:rPr>
        <w:t>Información</w:t>
      </w:r>
    </w:p>
    <w:p w:rsidR="00717F0F" w:rsidRPr="000138CD" w:rsidRDefault="00717F0F" w:rsidP="00717F0F">
      <w:pPr>
        <w:autoSpaceDE w:val="0"/>
        <w:autoSpaceDN w:val="0"/>
        <w:adjustRightInd w:val="0"/>
        <w:ind w:left="851" w:right="902"/>
        <w:jc w:val="both"/>
        <w:rPr>
          <w:rFonts w:ascii="Palatino Linotype" w:hAnsi="Palatino Linotype" w:cs="Arial"/>
          <w:i/>
          <w:sz w:val="22"/>
          <w:szCs w:val="22"/>
          <w:lang w:eastAsia="es-MX"/>
        </w:rPr>
      </w:pPr>
      <w:r w:rsidRPr="000138CD">
        <w:rPr>
          <w:rFonts w:ascii="Palatino Linotype" w:hAnsi="Palatino Linotype" w:cs="Arial"/>
          <w:i/>
          <w:sz w:val="22"/>
          <w:szCs w:val="22"/>
          <w:lang w:eastAsia="es-MX"/>
        </w:rPr>
        <w:t>“</w:t>
      </w:r>
      <w:r w:rsidRPr="000138CD">
        <w:rPr>
          <w:rFonts w:ascii="Palatino Linotype" w:hAnsi="Palatino Linotype" w:cs="Arial"/>
          <w:b/>
          <w:i/>
          <w:sz w:val="22"/>
          <w:szCs w:val="22"/>
          <w:lang w:eastAsia="es-MX"/>
        </w:rPr>
        <w:t>Segundo.-</w:t>
      </w:r>
      <w:r w:rsidRPr="000138CD">
        <w:rPr>
          <w:rFonts w:ascii="Palatino Linotype" w:hAnsi="Palatino Linotype" w:cs="Arial"/>
          <w:i/>
          <w:sz w:val="22"/>
          <w:szCs w:val="22"/>
          <w:lang w:eastAsia="es-MX"/>
        </w:rPr>
        <w:t xml:space="preserve"> Para efectos de los </w:t>
      </w:r>
      <w:r w:rsidRPr="000138CD">
        <w:rPr>
          <w:rFonts w:ascii="Palatino Linotype" w:hAnsi="Palatino Linotype" w:cs="Arial"/>
          <w:i/>
          <w:sz w:val="22"/>
          <w:szCs w:val="22"/>
        </w:rPr>
        <w:t>presentes</w:t>
      </w:r>
      <w:r w:rsidRPr="000138CD">
        <w:rPr>
          <w:rFonts w:ascii="Palatino Linotype" w:hAnsi="Palatino Linotype" w:cs="Arial"/>
          <w:i/>
          <w:sz w:val="22"/>
          <w:szCs w:val="22"/>
          <w:lang w:eastAsia="es-MX"/>
        </w:rPr>
        <w:t xml:space="preserve"> Lineamientos Generales, se entenderá por:</w:t>
      </w:r>
    </w:p>
    <w:p w:rsidR="00717F0F" w:rsidRPr="000138CD" w:rsidRDefault="00717F0F" w:rsidP="00717F0F">
      <w:pPr>
        <w:autoSpaceDE w:val="0"/>
        <w:autoSpaceDN w:val="0"/>
        <w:adjustRightInd w:val="0"/>
        <w:ind w:left="851" w:right="902"/>
        <w:jc w:val="both"/>
        <w:rPr>
          <w:rFonts w:ascii="Palatino Linotype" w:hAnsi="Palatino Linotype" w:cs="Arial"/>
          <w:i/>
          <w:sz w:val="22"/>
          <w:szCs w:val="22"/>
          <w:lang w:eastAsia="es-MX"/>
        </w:rPr>
      </w:pPr>
      <w:r w:rsidRPr="000138CD">
        <w:rPr>
          <w:rFonts w:ascii="Palatino Linotype" w:hAnsi="Palatino Linotype" w:cs="Arial"/>
          <w:b/>
          <w:i/>
          <w:sz w:val="22"/>
          <w:szCs w:val="22"/>
          <w:lang w:eastAsia="es-MX"/>
        </w:rPr>
        <w:t>XVIII.</w:t>
      </w:r>
      <w:r w:rsidRPr="000138CD">
        <w:rPr>
          <w:rFonts w:ascii="Palatino Linotype" w:hAnsi="Palatino Linotype" w:cs="Arial"/>
          <w:i/>
          <w:sz w:val="22"/>
          <w:szCs w:val="22"/>
          <w:lang w:eastAsia="es-MX"/>
        </w:rPr>
        <w:t xml:space="preserve"> </w:t>
      </w:r>
      <w:r w:rsidRPr="000138CD">
        <w:rPr>
          <w:rFonts w:ascii="Palatino Linotype" w:hAnsi="Palatino Linotype" w:cs="Arial"/>
          <w:b/>
          <w:i/>
          <w:sz w:val="22"/>
          <w:szCs w:val="22"/>
          <w:lang w:eastAsia="es-MX"/>
        </w:rPr>
        <w:t>Versión pública:</w:t>
      </w:r>
      <w:r w:rsidRPr="000138CD">
        <w:rPr>
          <w:rFonts w:ascii="Palatino Linotype" w:hAnsi="Palatino Linotype" w:cs="Arial"/>
          <w:i/>
          <w:sz w:val="22"/>
          <w:szCs w:val="22"/>
          <w:lang w:eastAsia="es-MX"/>
        </w:rPr>
        <w:t xml:space="preserve"> El </w:t>
      </w:r>
      <w:r w:rsidRPr="000138CD">
        <w:rPr>
          <w:rFonts w:ascii="Palatino Linotype" w:hAnsi="Palatino Linotype" w:cs="Arial"/>
          <w:bCs/>
          <w:i/>
          <w:noProof/>
          <w:sz w:val="22"/>
          <w:szCs w:val="22"/>
        </w:rPr>
        <w:t>documento</w:t>
      </w:r>
      <w:r w:rsidRPr="000138CD">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0138CD">
        <w:rPr>
          <w:rFonts w:ascii="Palatino Linotype" w:hAnsi="Palatino Linotype" w:cs="Arial"/>
          <w:b/>
          <w:i/>
          <w:sz w:val="22"/>
          <w:szCs w:val="22"/>
          <w:lang w:eastAsia="es-MX"/>
        </w:rPr>
        <w:t>fundando y motivando la</w:t>
      </w:r>
      <w:r w:rsidRPr="000138CD">
        <w:rPr>
          <w:rFonts w:ascii="Palatino Linotype" w:hAnsi="Palatino Linotype" w:cs="Arial"/>
          <w:i/>
          <w:sz w:val="22"/>
          <w:szCs w:val="22"/>
          <w:lang w:eastAsia="es-MX"/>
        </w:rPr>
        <w:t xml:space="preserve"> reserva o </w:t>
      </w:r>
      <w:r w:rsidRPr="000138CD">
        <w:rPr>
          <w:rFonts w:ascii="Palatino Linotype" w:hAnsi="Palatino Linotype" w:cs="Arial"/>
          <w:b/>
          <w:i/>
          <w:sz w:val="22"/>
          <w:szCs w:val="22"/>
          <w:lang w:eastAsia="es-MX"/>
        </w:rPr>
        <w:lastRenderedPageBreak/>
        <w:t>confidencialidad</w:t>
      </w:r>
      <w:r w:rsidRPr="000138CD">
        <w:rPr>
          <w:rFonts w:ascii="Palatino Linotype" w:hAnsi="Palatino Linotype" w:cs="Arial"/>
          <w:i/>
          <w:sz w:val="22"/>
          <w:szCs w:val="22"/>
          <w:lang w:eastAsia="es-MX"/>
        </w:rPr>
        <w:t xml:space="preserve">, a través de la resolución que para tal efecto emita el </w:t>
      </w:r>
      <w:r w:rsidRPr="000138CD">
        <w:rPr>
          <w:rFonts w:ascii="Palatino Linotype" w:hAnsi="Palatino Linotype" w:cs="Arial"/>
          <w:bCs/>
          <w:i/>
          <w:noProof/>
          <w:sz w:val="22"/>
          <w:szCs w:val="22"/>
        </w:rPr>
        <w:t>Comité</w:t>
      </w:r>
      <w:r w:rsidRPr="000138CD">
        <w:rPr>
          <w:rFonts w:ascii="Palatino Linotype" w:hAnsi="Palatino Linotype" w:cs="Arial"/>
          <w:i/>
          <w:sz w:val="22"/>
          <w:szCs w:val="22"/>
          <w:lang w:eastAsia="es-MX"/>
        </w:rPr>
        <w:t xml:space="preserve"> de Transparencia.</w:t>
      </w:r>
    </w:p>
    <w:p w:rsidR="00717F0F" w:rsidRPr="000138CD" w:rsidRDefault="00717F0F" w:rsidP="00717F0F">
      <w:pPr>
        <w:autoSpaceDE w:val="0"/>
        <w:autoSpaceDN w:val="0"/>
        <w:adjustRightInd w:val="0"/>
        <w:ind w:left="851" w:right="902"/>
        <w:jc w:val="both"/>
        <w:rPr>
          <w:rFonts w:ascii="Palatino Linotype" w:hAnsi="Palatino Linotype" w:cs="Arial"/>
          <w:i/>
          <w:sz w:val="22"/>
          <w:szCs w:val="22"/>
          <w:lang w:eastAsia="es-MX"/>
        </w:rPr>
      </w:pPr>
      <w:r w:rsidRPr="000138CD">
        <w:rPr>
          <w:rFonts w:ascii="Palatino Linotype" w:hAnsi="Palatino Linotype" w:cs="Arial"/>
          <w:b/>
          <w:i/>
          <w:sz w:val="22"/>
          <w:szCs w:val="22"/>
          <w:lang w:eastAsia="es-MX"/>
        </w:rPr>
        <w:t>Cuarto.</w:t>
      </w:r>
      <w:r w:rsidRPr="000138CD">
        <w:rPr>
          <w:rFonts w:ascii="Palatino Linotype" w:hAnsi="Palatino Linotype" w:cs="Arial"/>
          <w:i/>
          <w:sz w:val="22"/>
          <w:szCs w:val="22"/>
          <w:lang w:eastAsia="es-MX"/>
        </w:rPr>
        <w:t xml:space="preserve"> </w:t>
      </w:r>
      <w:r w:rsidRPr="000138CD">
        <w:rPr>
          <w:rFonts w:ascii="Palatino Linotype" w:hAnsi="Palatino Linotype" w:cs="Arial"/>
          <w:b/>
          <w:i/>
          <w:sz w:val="22"/>
          <w:szCs w:val="22"/>
          <w:lang w:eastAsia="es-MX"/>
        </w:rPr>
        <w:t>Para clasificar la información como</w:t>
      </w:r>
      <w:r w:rsidRPr="000138CD">
        <w:rPr>
          <w:rFonts w:ascii="Palatino Linotype" w:hAnsi="Palatino Linotype" w:cs="Arial"/>
          <w:i/>
          <w:sz w:val="22"/>
          <w:szCs w:val="22"/>
          <w:lang w:eastAsia="es-MX"/>
        </w:rPr>
        <w:t xml:space="preserve"> reservada o </w:t>
      </w:r>
      <w:r w:rsidRPr="000138CD">
        <w:rPr>
          <w:rFonts w:ascii="Palatino Linotype" w:hAnsi="Palatino Linotype" w:cs="Arial"/>
          <w:b/>
          <w:i/>
          <w:sz w:val="22"/>
          <w:szCs w:val="22"/>
          <w:lang w:eastAsia="es-MX"/>
        </w:rPr>
        <w:t xml:space="preserve">confidencial, de manera total o parcial, el titular del </w:t>
      </w:r>
      <w:r w:rsidRPr="000138CD">
        <w:rPr>
          <w:rFonts w:ascii="Palatino Linotype" w:hAnsi="Palatino Linotype" w:cs="Arial"/>
          <w:b/>
          <w:bCs/>
          <w:i/>
          <w:noProof/>
          <w:sz w:val="22"/>
          <w:szCs w:val="22"/>
        </w:rPr>
        <w:t>área</w:t>
      </w:r>
      <w:r w:rsidRPr="000138CD">
        <w:rPr>
          <w:rFonts w:ascii="Palatino Linotype" w:hAnsi="Palatino Linotype" w:cs="Arial"/>
          <w:b/>
          <w:i/>
          <w:sz w:val="22"/>
          <w:szCs w:val="22"/>
          <w:lang w:eastAsia="es-MX"/>
        </w:rPr>
        <w:t xml:space="preserve"> del sujeto </w:t>
      </w:r>
      <w:r w:rsidRPr="000138CD">
        <w:rPr>
          <w:rFonts w:ascii="Palatino Linotype" w:hAnsi="Palatino Linotype" w:cs="Arial"/>
          <w:b/>
          <w:i/>
          <w:sz w:val="22"/>
          <w:szCs w:val="22"/>
        </w:rPr>
        <w:t>obligado</w:t>
      </w:r>
      <w:r w:rsidRPr="000138CD">
        <w:rPr>
          <w:rFonts w:ascii="Palatino Linotype" w:hAnsi="Palatino Linotype" w:cs="Arial"/>
          <w:b/>
          <w:i/>
          <w:sz w:val="22"/>
          <w:szCs w:val="22"/>
          <w:lang w:eastAsia="es-MX"/>
        </w:rPr>
        <w:t xml:space="preserve"> deberá atender lo dispuesto por el Título Sexto de la Ley General</w:t>
      </w:r>
      <w:r w:rsidRPr="000138CD">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17F0F" w:rsidRPr="000138CD" w:rsidRDefault="00717F0F" w:rsidP="00717F0F">
      <w:pPr>
        <w:autoSpaceDE w:val="0"/>
        <w:autoSpaceDN w:val="0"/>
        <w:adjustRightInd w:val="0"/>
        <w:ind w:left="851" w:right="902"/>
        <w:jc w:val="both"/>
        <w:rPr>
          <w:rFonts w:ascii="Palatino Linotype" w:hAnsi="Palatino Linotype" w:cs="Arial"/>
          <w:i/>
          <w:sz w:val="22"/>
          <w:szCs w:val="22"/>
          <w:lang w:eastAsia="es-MX"/>
        </w:rPr>
      </w:pPr>
      <w:r w:rsidRPr="000138CD">
        <w:rPr>
          <w:rFonts w:ascii="Palatino Linotype" w:hAnsi="Palatino Linotype" w:cs="Arial"/>
          <w:i/>
          <w:sz w:val="22"/>
          <w:szCs w:val="22"/>
          <w:lang w:eastAsia="es-MX"/>
        </w:rPr>
        <w:t xml:space="preserve">Los sujetos obligados deberán aplicar, de manera estricta, las excepciones al derecho de acceso a la </w:t>
      </w:r>
      <w:r w:rsidRPr="000138CD">
        <w:rPr>
          <w:rFonts w:ascii="Palatino Linotype" w:hAnsi="Palatino Linotype" w:cs="Arial"/>
          <w:bCs/>
          <w:i/>
          <w:noProof/>
          <w:sz w:val="22"/>
          <w:szCs w:val="22"/>
        </w:rPr>
        <w:t>información</w:t>
      </w:r>
      <w:r w:rsidRPr="000138CD">
        <w:rPr>
          <w:rFonts w:ascii="Palatino Linotype" w:hAnsi="Palatino Linotype" w:cs="Arial"/>
          <w:i/>
          <w:sz w:val="22"/>
          <w:szCs w:val="22"/>
          <w:lang w:eastAsia="es-MX"/>
        </w:rPr>
        <w:t xml:space="preserve"> y sólo </w:t>
      </w:r>
      <w:r w:rsidRPr="000138CD">
        <w:rPr>
          <w:rFonts w:ascii="Palatino Linotype" w:hAnsi="Palatino Linotype" w:cs="Arial"/>
          <w:i/>
          <w:sz w:val="22"/>
          <w:szCs w:val="22"/>
        </w:rPr>
        <w:t>podrán</w:t>
      </w:r>
      <w:r w:rsidRPr="000138CD">
        <w:rPr>
          <w:rFonts w:ascii="Palatino Linotype" w:hAnsi="Palatino Linotype" w:cs="Arial"/>
          <w:i/>
          <w:sz w:val="22"/>
          <w:szCs w:val="22"/>
          <w:lang w:eastAsia="es-MX"/>
        </w:rPr>
        <w:t xml:space="preserve"> invocarlas cuando acrediten su procedencia.</w:t>
      </w:r>
    </w:p>
    <w:p w:rsidR="00717F0F" w:rsidRPr="000138CD" w:rsidRDefault="00717F0F" w:rsidP="00717F0F">
      <w:pPr>
        <w:autoSpaceDE w:val="0"/>
        <w:autoSpaceDN w:val="0"/>
        <w:adjustRightInd w:val="0"/>
        <w:ind w:left="851" w:right="902"/>
        <w:jc w:val="both"/>
        <w:rPr>
          <w:rFonts w:ascii="Palatino Linotype" w:hAnsi="Palatino Linotype" w:cs="Arial"/>
          <w:i/>
          <w:sz w:val="22"/>
          <w:szCs w:val="22"/>
          <w:lang w:eastAsia="es-MX"/>
        </w:rPr>
      </w:pPr>
      <w:r w:rsidRPr="000138CD">
        <w:rPr>
          <w:rFonts w:ascii="Palatino Linotype" w:hAnsi="Palatino Linotype" w:cs="Arial"/>
          <w:b/>
          <w:i/>
          <w:sz w:val="22"/>
          <w:szCs w:val="22"/>
          <w:lang w:eastAsia="es-MX"/>
        </w:rPr>
        <w:t>Quinto.</w:t>
      </w:r>
      <w:r w:rsidRPr="000138CD">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0138CD">
        <w:rPr>
          <w:rFonts w:ascii="Palatino Linotype" w:hAnsi="Palatino Linotype" w:cs="Arial"/>
          <w:i/>
          <w:sz w:val="22"/>
          <w:szCs w:val="22"/>
        </w:rPr>
        <w:t>corresponderá</w:t>
      </w:r>
      <w:r w:rsidRPr="000138CD">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17F0F" w:rsidRPr="000138CD" w:rsidRDefault="00717F0F" w:rsidP="00717F0F">
      <w:pPr>
        <w:autoSpaceDE w:val="0"/>
        <w:autoSpaceDN w:val="0"/>
        <w:adjustRightInd w:val="0"/>
        <w:ind w:left="851" w:right="902"/>
        <w:jc w:val="both"/>
        <w:rPr>
          <w:rFonts w:ascii="Palatino Linotype" w:hAnsi="Palatino Linotype" w:cs="Arial"/>
          <w:i/>
          <w:sz w:val="22"/>
          <w:szCs w:val="22"/>
          <w:lang w:eastAsia="es-MX"/>
        </w:rPr>
      </w:pPr>
      <w:r w:rsidRPr="000138CD">
        <w:rPr>
          <w:rFonts w:ascii="Palatino Linotype" w:hAnsi="Palatino Linotype" w:cs="Arial"/>
          <w:b/>
          <w:i/>
          <w:sz w:val="22"/>
          <w:szCs w:val="22"/>
          <w:lang w:eastAsia="es-MX"/>
        </w:rPr>
        <w:t>Sexto.</w:t>
      </w:r>
      <w:r w:rsidRPr="000138CD">
        <w:rPr>
          <w:rFonts w:ascii="Palatino Linotype" w:hAnsi="Palatino Linotype" w:cs="Arial"/>
          <w:i/>
          <w:sz w:val="22"/>
          <w:szCs w:val="22"/>
          <w:lang w:eastAsia="es-MX"/>
        </w:rPr>
        <w:t xml:space="preserve"> Los sujetos obligados no podrán emitir acuerdos de carácter general ni particular que clasifiquen </w:t>
      </w:r>
      <w:r w:rsidRPr="000138CD">
        <w:rPr>
          <w:rFonts w:ascii="Palatino Linotype" w:hAnsi="Palatino Linotype" w:cs="Arial"/>
          <w:bCs/>
          <w:i/>
          <w:noProof/>
          <w:sz w:val="22"/>
          <w:szCs w:val="22"/>
        </w:rPr>
        <w:t>documentos</w:t>
      </w:r>
      <w:r w:rsidRPr="000138CD">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717F0F" w:rsidRPr="000138CD" w:rsidRDefault="00717F0F" w:rsidP="00717F0F">
      <w:pPr>
        <w:ind w:left="851" w:right="902"/>
        <w:jc w:val="both"/>
        <w:rPr>
          <w:rFonts w:ascii="Palatino Linotype" w:hAnsi="Palatino Linotype" w:cs="Arial"/>
          <w:i/>
          <w:sz w:val="22"/>
          <w:szCs w:val="22"/>
          <w:lang w:eastAsia="es-MX"/>
        </w:rPr>
      </w:pPr>
      <w:r w:rsidRPr="000138CD">
        <w:rPr>
          <w:rFonts w:ascii="Palatino Linotype" w:hAnsi="Palatino Linotype" w:cs="Arial"/>
          <w:i/>
          <w:sz w:val="22"/>
          <w:szCs w:val="22"/>
          <w:lang w:eastAsia="es-MX"/>
        </w:rPr>
        <w:t xml:space="preserve">La clasificación de </w:t>
      </w:r>
      <w:r w:rsidRPr="000138CD">
        <w:rPr>
          <w:rFonts w:ascii="Palatino Linotype" w:hAnsi="Palatino Linotype" w:cs="Arial"/>
          <w:i/>
          <w:sz w:val="22"/>
          <w:szCs w:val="22"/>
        </w:rPr>
        <w:t>información</w:t>
      </w:r>
      <w:r w:rsidRPr="000138CD">
        <w:rPr>
          <w:rFonts w:ascii="Palatino Linotype" w:hAnsi="Palatino Linotype" w:cs="Arial"/>
          <w:i/>
          <w:sz w:val="22"/>
          <w:szCs w:val="22"/>
          <w:lang w:eastAsia="es-MX"/>
        </w:rPr>
        <w:t xml:space="preserve"> se realizará conforme a un análisis caso por caso, mediante la aplicación </w:t>
      </w:r>
      <w:r w:rsidRPr="000138CD">
        <w:rPr>
          <w:rFonts w:ascii="Palatino Linotype" w:hAnsi="Palatino Linotype" w:cs="Arial"/>
          <w:bCs/>
          <w:i/>
          <w:noProof/>
          <w:sz w:val="22"/>
          <w:szCs w:val="22"/>
        </w:rPr>
        <w:t>de</w:t>
      </w:r>
      <w:r w:rsidRPr="000138CD">
        <w:rPr>
          <w:rFonts w:ascii="Palatino Linotype" w:hAnsi="Palatino Linotype" w:cs="Arial"/>
          <w:i/>
          <w:sz w:val="22"/>
          <w:szCs w:val="22"/>
          <w:lang w:eastAsia="es-MX"/>
        </w:rPr>
        <w:t xml:space="preserve"> la prueba de daño y de interés público.</w:t>
      </w:r>
    </w:p>
    <w:p w:rsidR="00717F0F" w:rsidRPr="000138CD" w:rsidRDefault="00717F0F" w:rsidP="00717F0F">
      <w:pPr>
        <w:autoSpaceDE w:val="0"/>
        <w:autoSpaceDN w:val="0"/>
        <w:adjustRightInd w:val="0"/>
        <w:ind w:left="851" w:right="902"/>
        <w:jc w:val="both"/>
        <w:rPr>
          <w:rFonts w:ascii="Palatino Linotype" w:hAnsi="Palatino Linotype" w:cs="Arial"/>
          <w:i/>
          <w:sz w:val="22"/>
          <w:szCs w:val="22"/>
          <w:lang w:eastAsia="es-MX"/>
        </w:rPr>
      </w:pPr>
      <w:r w:rsidRPr="000138CD">
        <w:rPr>
          <w:rFonts w:ascii="Palatino Linotype" w:hAnsi="Palatino Linotype" w:cs="Arial"/>
          <w:b/>
          <w:i/>
          <w:sz w:val="22"/>
          <w:szCs w:val="22"/>
          <w:lang w:eastAsia="es-MX"/>
        </w:rPr>
        <w:t>Séptimo.</w:t>
      </w:r>
      <w:r w:rsidRPr="000138CD">
        <w:rPr>
          <w:rFonts w:ascii="Palatino Linotype" w:hAnsi="Palatino Linotype" w:cs="Arial"/>
          <w:i/>
          <w:sz w:val="22"/>
          <w:szCs w:val="22"/>
          <w:lang w:eastAsia="es-MX"/>
        </w:rPr>
        <w:t xml:space="preserve"> La clasificación </w:t>
      </w:r>
      <w:r w:rsidRPr="000138CD">
        <w:rPr>
          <w:rFonts w:ascii="Palatino Linotype" w:hAnsi="Palatino Linotype" w:cs="Arial"/>
          <w:bCs/>
          <w:i/>
          <w:noProof/>
          <w:sz w:val="22"/>
          <w:szCs w:val="22"/>
        </w:rPr>
        <w:t>de</w:t>
      </w:r>
      <w:r w:rsidRPr="000138CD">
        <w:rPr>
          <w:rFonts w:ascii="Palatino Linotype" w:hAnsi="Palatino Linotype" w:cs="Arial"/>
          <w:i/>
          <w:sz w:val="22"/>
          <w:szCs w:val="22"/>
          <w:lang w:eastAsia="es-MX"/>
        </w:rPr>
        <w:t xml:space="preserve"> la </w:t>
      </w:r>
      <w:r w:rsidRPr="000138CD">
        <w:rPr>
          <w:rFonts w:ascii="Palatino Linotype" w:hAnsi="Palatino Linotype" w:cs="Arial"/>
          <w:i/>
          <w:sz w:val="22"/>
          <w:szCs w:val="22"/>
        </w:rPr>
        <w:t>información</w:t>
      </w:r>
      <w:r w:rsidRPr="000138CD">
        <w:rPr>
          <w:rFonts w:ascii="Palatino Linotype" w:hAnsi="Palatino Linotype" w:cs="Arial"/>
          <w:i/>
          <w:sz w:val="22"/>
          <w:szCs w:val="22"/>
          <w:lang w:eastAsia="es-MX"/>
        </w:rPr>
        <w:t xml:space="preserve"> se llevará a cabo en el momento en que:</w:t>
      </w:r>
    </w:p>
    <w:p w:rsidR="00717F0F" w:rsidRPr="000138CD" w:rsidRDefault="00717F0F" w:rsidP="00717F0F">
      <w:pPr>
        <w:autoSpaceDE w:val="0"/>
        <w:autoSpaceDN w:val="0"/>
        <w:adjustRightInd w:val="0"/>
        <w:ind w:left="851" w:right="902"/>
        <w:jc w:val="both"/>
        <w:rPr>
          <w:rFonts w:ascii="Palatino Linotype" w:hAnsi="Palatino Linotype" w:cs="Arial"/>
          <w:i/>
          <w:sz w:val="22"/>
          <w:szCs w:val="22"/>
          <w:lang w:eastAsia="es-MX"/>
        </w:rPr>
      </w:pPr>
      <w:r w:rsidRPr="000138CD">
        <w:rPr>
          <w:rFonts w:ascii="Palatino Linotype" w:hAnsi="Palatino Linotype" w:cs="Arial"/>
          <w:b/>
          <w:i/>
          <w:sz w:val="22"/>
          <w:szCs w:val="22"/>
          <w:lang w:eastAsia="es-MX"/>
        </w:rPr>
        <w:t>I.</w:t>
      </w:r>
      <w:r w:rsidRPr="000138CD">
        <w:rPr>
          <w:rFonts w:ascii="Palatino Linotype" w:hAnsi="Palatino Linotype" w:cs="Arial"/>
          <w:i/>
          <w:sz w:val="22"/>
          <w:szCs w:val="22"/>
          <w:lang w:eastAsia="es-MX"/>
        </w:rPr>
        <w:t xml:space="preserve"> Se reciba una solicitud de acceso a la información;</w:t>
      </w:r>
    </w:p>
    <w:p w:rsidR="00717F0F" w:rsidRPr="000138CD" w:rsidRDefault="00717F0F" w:rsidP="00717F0F">
      <w:pPr>
        <w:autoSpaceDE w:val="0"/>
        <w:autoSpaceDN w:val="0"/>
        <w:adjustRightInd w:val="0"/>
        <w:ind w:left="851" w:right="902"/>
        <w:jc w:val="both"/>
        <w:rPr>
          <w:rFonts w:ascii="Palatino Linotype" w:hAnsi="Palatino Linotype" w:cs="Arial"/>
          <w:i/>
          <w:sz w:val="22"/>
          <w:szCs w:val="22"/>
          <w:lang w:eastAsia="es-MX"/>
        </w:rPr>
      </w:pPr>
      <w:r w:rsidRPr="000138CD">
        <w:rPr>
          <w:rFonts w:ascii="Palatino Linotype" w:hAnsi="Palatino Linotype" w:cs="Arial"/>
          <w:b/>
          <w:i/>
          <w:sz w:val="22"/>
          <w:szCs w:val="22"/>
          <w:lang w:eastAsia="es-MX"/>
        </w:rPr>
        <w:t>II.</w:t>
      </w:r>
      <w:r w:rsidRPr="000138CD">
        <w:rPr>
          <w:rFonts w:ascii="Palatino Linotype" w:hAnsi="Palatino Linotype" w:cs="Arial"/>
          <w:i/>
          <w:sz w:val="22"/>
          <w:szCs w:val="22"/>
          <w:lang w:eastAsia="es-MX"/>
        </w:rPr>
        <w:t xml:space="preserve"> Se determine </w:t>
      </w:r>
      <w:r w:rsidRPr="000138CD">
        <w:rPr>
          <w:rFonts w:ascii="Palatino Linotype" w:hAnsi="Palatino Linotype" w:cs="Arial"/>
          <w:bCs/>
          <w:i/>
          <w:noProof/>
          <w:sz w:val="22"/>
          <w:szCs w:val="22"/>
        </w:rPr>
        <w:t>mediante</w:t>
      </w:r>
      <w:r w:rsidRPr="000138CD">
        <w:rPr>
          <w:rFonts w:ascii="Palatino Linotype" w:hAnsi="Palatino Linotype" w:cs="Arial"/>
          <w:i/>
          <w:sz w:val="22"/>
          <w:szCs w:val="22"/>
          <w:lang w:eastAsia="es-MX"/>
        </w:rPr>
        <w:t xml:space="preserve"> resolución de autoridad competente, o</w:t>
      </w:r>
    </w:p>
    <w:p w:rsidR="00717F0F" w:rsidRPr="000138CD" w:rsidRDefault="00717F0F" w:rsidP="00717F0F">
      <w:pPr>
        <w:autoSpaceDE w:val="0"/>
        <w:autoSpaceDN w:val="0"/>
        <w:adjustRightInd w:val="0"/>
        <w:ind w:left="851" w:right="902"/>
        <w:jc w:val="both"/>
        <w:rPr>
          <w:rFonts w:ascii="Palatino Linotype" w:hAnsi="Palatino Linotype" w:cs="Arial"/>
          <w:i/>
          <w:sz w:val="22"/>
          <w:szCs w:val="22"/>
          <w:lang w:eastAsia="es-MX"/>
        </w:rPr>
      </w:pPr>
      <w:r w:rsidRPr="000138CD">
        <w:rPr>
          <w:rFonts w:ascii="Palatino Linotype" w:hAnsi="Palatino Linotype" w:cs="Arial"/>
          <w:b/>
          <w:i/>
          <w:sz w:val="22"/>
          <w:szCs w:val="22"/>
          <w:lang w:eastAsia="es-MX"/>
        </w:rPr>
        <w:t>III.</w:t>
      </w:r>
      <w:r w:rsidRPr="000138CD">
        <w:rPr>
          <w:rFonts w:ascii="Palatino Linotype" w:hAnsi="Palatino Linotype" w:cs="Arial"/>
          <w:i/>
          <w:sz w:val="22"/>
          <w:szCs w:val="22"/>
          <w:lang w:eastAsia="es-MX"/>
        </w:rPr>
        <w:t xml:space="preserve"> Se generen </w:t>
      </w:r>
      <w:r w:rsidRPr="000138CD">
        <w:rPr>
          <w:rFonts w:ascii="Palatino Linotype" w:hAnsi="Palatino Linotype" w:cs="Arial"/>
          <w:bCs/>
          <w:i/>
          <w:noProof/>
          <w:sz w:val="22"/>
          <w:szCs w:val="22"/>
        </w:rPr>
        <w:t>versiones</w:t>
      </w:r>
      <w:r w:rsidRPr="000138CD">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717F0F" w:rsidRPr="000138CD" w:rsidRDefault="00717F0F" w:rsidP="00717F0F">
      <w:pPr>
        <w:autoSpaceDE w:val="0"/>
        <w:autoSpaceDN w:val="0"/>
        <w:adjustRightInd w:val="0"/>
        <w:ind w:left="851" w:right="902"/>
        <w:jc w:val="both"/>
        <w:rPr>
          <w:rFonts w:ascii="Palatino Linotype" w:hAnsi="Palatino Linotype" w:cs="Arial"/>
          <w:i/>
          <w:sz w:val="22"/>
          <w:szCs w:val="22"/>
          <w:lang w:eastAsia="es-MX"/>
        </w:rPr>
      </w:pPr>
      <w:r w:rsidRPr="000138CD">
        <w:rPr>
          <w:rFonts w:ascii="Palatino Linotype" w:hAnsi="Palatino Linotype" w:cs="Arial"/>
          <w:i/>
          <w:sz w:val="22"/>
          <w:szCs w:val="22"/>
          <w:lang w:eastAsia="es-MX"/>
        </w:rPr>
        <w:t xml:space="preserve">Los titulares de las áreas deberán revisar la clasificación al momento de la recepción de una solicitud de </w:t>
      </w:r>
      <w:r w:rsidRPr="000138CD">
        <w:rPr>
          <w:rFonts w:ascii="Palatino Linotype" w:hAnsi="Palatino Linotype" w:cs="Arial"/>
          <w:bCs/>
          <w:i/>
          <w:noProof/>
          <w:sz w:val="22"/>
          <w:szCs w:val="22"/>
        </w:rPr>
        <w:t>acceso</w:t>
      </w:r>
      <w:r w:rsidRPr="000138CD">
        <w:rPr>
          <w:rFonts w:ascii="Palatino Linotype" w:hAnsi="Palatino Linotype" w:cs="Arial"/>
          <w:i/>
          <w:sz w:val="22"/>
          <w:szCs w:val="22"/>
          <w:lang w:eastAsia="es-MX"/>
        </w:rPr>
        <w:t xml:space="preserve"> a la información, para verificar si encuadra en una causal de reserva o de confidencialidad.</w:t>
      </w:r>
    </w:p>
    <w:p w:rsidR="00717F0F" w:rsidRPr="000138CD" w:rsidRDefault="00717F0F" w:rsidP="00717F0F">
      <w:pPr>
        <w:autoSpaceDE w:val="0"/>
        <w:autoSpaceDN w:val="0"/>
        <w:adjustRightInd w:val="0"/>
        <w:ind w:left="851" w:right="902"/>
        <w:jc w:val="both"/>
        <w:rPr>
          <w:rFonts w:ascii="Palatino Linotype" w:hAnsi="Palatino Linotype" w:cs="Arial"/>
          <w:i/>
          <w:sz w:val="22"/>
          <w:szCs w:val="22"/>
          <w:lang w:eastAsia="es-MX"/>
        </w:rPr>
      </w:pPr>
      <w:r w:rsidRPr="000138CD">
        <w:rPr>
          <w:rFonts w:ascii="Palatino Linotype" w:hAnsi="Palatino Linotype" w:cs="Arial"/>
          <w:b/>
          <w:i/>
          <w:sz w:val="22"/>
          <w:szCs w:val="22"/>
          <w:lang w:eastAsia="es-MX"/>
        </w:rPr>
        <w:t>Octavo.</w:t>
      </w:r>
      <w:r w:rsidRPr="000138CD">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0138CD">
        <w:rPr>
          <w:rFonts w:ascii="Palatino Linotype" w:hAnsi="Palatino Linotype" w:cs="Arial"/>
          <w:bCs/>
          <w:i/>
          <w:noProof/>
          <w:sz w:val="22"/>
          <w:szCs w:val="22"/>
        </w:rPr>
        <w:t>expresamente</w:t>
      </w:r>
      <w:r w:rsidRPr="000138CD">
        <w:rPr>
          <w:rFonts w:ascii="Palatino Linotype" w:hAnsi="Palatino Linotype" w:cs="Arial"/>
          <w:i/>
          <w:sz w:val="22"/>
          <w:szCs w:val="22"/>
          <w:lang w:eastAsia="es-MX"/>
        </w:rPr>
        <w:t xml:space="preserve"> le otorga el carácter de reservada o confidencial.</w:t>
      </w:r>
    </w:p>
    <w:p w:rsidR="00717F0F" w:rsidRPr="000138CD" w:rsidRDefault="00717F0F" w:rsidP="00717F0F">
      <w:pPr>
        <w:autoSpaceDE w:val="0"/>
        <w:autoSpaceDN w:val="0"/>
        <w:adjustRightInd w:val="0"/>
        <w:ind w:left="851" w:right="902"/>
        <w:jc w:val="both"/>
        <w:rPr>
          <w:rFonts w:ascii="Palatino Linotype" w:hAnsi="Palatino Linotype" w:cs="Arial"/>
          <w:bCs/>
          <w:i/>
          <w:noProof/>
          <w:sz w:val="22"/>
          <w:szCs w:val="22"/>
        </w:rPr>
      </w:pPr>
      <w:r w:rsidRPr="000138CD">
        <w:rPr>
          <w:rFonts w:ascii="Palatino Linotype" w:hAnsi="Palatino Linotype" w:cs="Arial"/>
          <w:i/>
          <w:sz w:val="22"/>
          <w:szCs w:val="22"/>
          <w:lang w:eastAsia="es-MX"/>
        </w:rPr>
        <w:t xml:space="preserve">Para </w:t>
      </w:r>
      <w:r w:rsidRPr="000138CD">
        <w:rPr>
          <w:rFonts w:ascii="Palatino Linotype" w:hAnsi="Palatino Linotype" w:cs="Arial"/>
          <w:bCs/>
          <w:i/>
          <w:noProof/>
          <w:sz w:val="22"/>
          <w:szCs w:val="22"/>
        </w:rPr>
        <w:t xml:space="preserve">motivar la clasificación se deberán señalar las razones o circunstancias especiales que lo </w:t>
      </w:r>
      <w:r w:rsidRPr="000138CD">
        <w:rPr>
          <w:rFonts w:ascii="Palatino Linotype" w:hAnsi="Palatino Linotype" w:cs="Arial"/>
          <w:i/>
          <w:sz w:val="22"/>
          <w:szCs w:val="22"/>
          <w:lang w:eastAsia="es-MX"/>
        </w:rPr>
        <w:t>llevaron</w:t>
      </w:r>
      <w:r w:rsidRPr="000138CD">
        <w:rPr>
          <w:rFonts w:ascii="Palatino Linotype" w:hAnsi="Palatino Linotype" w:cs="Arial"/>
          <w:bCs/>
          <w:i/>
          <w:noProof/>
          <w:sz w:val="22"/>
          <w:szCs w:val="22"/>
        </w:rPr>
        <w:t xml:space="preserve"> a concluir que el caso particular se ajusta al supuesto previsto por la norma legal invocada como fundamento.</w:t>
      </w:r>
    </w:p>
    <w:p w:rsidR="00717F0F" w:rsidRPr="000138CD" w:rsidRDefault="00717F0F" w:rsidP="00717F0F">
      <w:pPr>
        <w:autoSpaceDE w:val="0"/>
        <w:autoSpaceDN w:val="0"/>
        <w:adjustRightInd w:val="0"/>
        <w:ind w:left="851" w:right="902"/>
        <w:jc w:val="both"/>
        <w:rPr>
          <w:rFonts w:ascii="Palatino Linotype" w:hAnsi="Palatino Linotype" w:cs="Arial"/>
          <w:bCs/>
          <w:i/>
          <w:noProof/>
          <w:sz w:val="22"/>
          <w:szCs w:val="22"/>
        </w:rPr>
      </w:pPr>
      <w:r w:rsidRPr="000138CD">
        <w:rPr>
          <w:rFonts w:ascii="Palatino Linotype" w:hAnsi="Palatino Linotype" w:cs="Arial"/>
          <w:bCs/>
          <w:i/>
          <w:noProof/>
          <w:sz w:val="22"/>
          <w:szCs w:val="22"/>
        </w:rPr>
        <w:lastRenderedPageBreak/>
        <w:t xml:space="preserve">En caso de referirse a información reservada, la motivación de la clasificación también deberá comprender las circunstancias que justifican el establecimiento de determinado plazo </w:t>
      </w:r>
      <w:r w:rsidRPr="000138CD">
        <w:rPr>
          <w:rFonts w:ascii="Palatino Linotype" w:hAnsi="Palatino Linotype" w:cs="Arial"/>
          <w:i/>
          <w:sz w:val="22"/>
          <w:szCs w:val="22"/>
          <w:lang w:eastAsia="es-MX"/>
        </w:rPr>
        <w:t>de</w:t>
      </w:r>
      <w:r w:rsidRPr="000138CD">
        <w:rPr>
          <w:rFonts w:ascii="Palatino Linotype" w:hAnsi="Palatino Linotype" w:cs="Arial"/>
          <w:bCs/>
          <w:i/>
          <w:noProof/>
          <w:sz w:val="22"/>
          <w:szCs w:val="22"/>
        </w:rPr>
        <w:t xml:space="preserve"> </w:t>
      </w:r>
      <w:r w:rsidRPr="000138CD">
        <w:rPr>
          <w:rFonts w:ascii="Palatino Linotype" w:hAnsi="Palatino Linotype" w:cs="Arial"/>
          <w:i/>
          <w:sz w:val="22"/>
          <w:szCs w:val="22"/>
          <w:lang w:eastAsia="es-MX"/>
        </w:rPr>
        <w:t>reserva</w:t>
      </w:r>
      <w:r w:rsidRPr="000138CD">
        <w:rPr>
          <w:rFonts w:ascii="Palatino Linotype" w:hAnsi="Palatino Linotype" w:cs="Arial"/>
          <w:bCs/>
          <w:i/>
          <w:noProof/>
          <w:sz w:val="22"/>
          <w:szCs w:val="22"/>
        </w:rPr>
        <w:t>.</w:t>
      </w:r>
    </w:p>
    <w:p w:rsidR="00717F0F" w:rsidRPr="000138CD" w:rsidRDefault="00717F0F" w:rsidP="00717F0F">
      <w:pPr>
        <w:autoSpaceDE w:val="0"/>
        <w:autoSpaceDN w:val="0"/>
        <w:adjustRightInd w:val="0"/>
        <w:ind w:left="851" w:right="902"/>
        <w:jc w:val="both"/>
        <w:rPr>
          <w:rFonts w:ascii="Palatino Linotype" w:hAnsi="Palatino Linotype" w:cs="Arial"/>
          <w:bCs/>
          <w:i/>
          <w:noProof/>
          <w:sz w:val="22"/>
          <w:szCs w:val="22"/>
        </w:rPr>
      </w:pPr>
      <w:r w:rsidRPr="000138CD">
        <w:rPr>
          <w:rFonts w:ascii="Palatino Linotype" w:hAnsi="Palatino Linotype" w:cs="Arial"/>
          <w:i/>
          <w:sz w:val="22"/>
          <w:szCs w:val="22"/>
          <w:lang w:eastAsia="es-MX"/>
        </w:rPr>
        <w:t>Tratándose</w:t>
      </w:r>
      <w:r w:rsidRPr="000138CD">
        <w:rPr>
          <w:rFonts w:ascii="Palatino Linotype" w:hAnsi="Palatino Linotype" w:cs="Arial"/>
          <w:bCs/>
          <w:i/>
          <w:noProof/>
          <w:sz w:val="22"/>
          <w:szCs w:val="22"/>
        </w:rPr>
        <w:t xml:space="preserve"> de información clasificada como confidencial respecto de la cual se haya </w:t>
      </w:r>
      <w:r w:rsidRPr="000138CD">
        <w:rPr>
          <w:rFonts w:ascii="Palatino Linotype" w:hAnsi="Palatino Linotype" w:cs="Arial"/>
          <w:i/>
          <w:sz w:val="22"/>
          <w:szCs w:val="22"/>
          <w:lang w:eastAsia="es-MX"/>
        </w:rPr>
        <w:t>determinado</w:t>
      </w:r>
      <w:r w:rsidRPr="000138CD">
        <w:rPr>
          <w:rFonts w:ascii="Palatino Linotype" w:hAnsi="Palatino Linotype" w:cs="Arial"/>
          <w:bCs/>
          <w:i/>
          <w:noProof/>
          <w:sz w:val="22"/>
          <w:szCs w:val="22"/>
        </w:rPr>
        <w:t xml:space="preserve"> </w:t>
      </w:r>
      <w:r w:rsidRPr="000138CD">
        <w:rPr>
          <w:rFonts w:ascii="Palatino Linotype" w:hAnsi="Palatino Linotype" w:cs="Arial"/>
          <w:i/>
          <w:sz w:val="22"/>
          <w:szCs w:val="22"/>
          <w:lang w:eastAsia="es-MX"/>
        </w:rPr>
        <w:t>su</w:t>
      </w:r>
      <w:r w:rsidRPr="000138CD">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717F0F" w:rsidRPr="000138CD" w:rsidRDefault="00717F0F" w:rsidP="00717F0F">
      <w:pPr>
        <w:autoSpaceDE w:val="0"/>
        <w:autoSpaceDN w:val="0"/>
        <w:adjustRightInd w:val="0"/>
        <w:ind w:left="851" w:right="902"/>
        <w:jc w:val="both"/>
        <w:rPr>
          <w:rFonts w:ascii="Palatino Linotype" w:hAnsi="Palatino Linotype" w:cs="Arial"/>
          <w:i/>
          <w:sz w:val="22"/>
          <w:szCs w:val="22"/>
          <w:lang w:eastAsia="es-MX"/>
        </w:rPr>
      </w:pPr>
      <w:r w:rsidRPr="000138CD">
        <w:rPr>
          <w:rFonts w:ascii="Palatino Linotype" w:hAnsi="Palatino Linotype" w:cs="Arial"/>
          <w:bCs/>
          <w:i/>
          <w:noProof/>
          <w:sz w:val="22"/>
          <w:szCs w:val="22"/>
        </w:rPr>
        <w:t>Los documentos contenidos</w:t>
      </w:r>
      <w:r w:rsidRPr="000138CD">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717F0F" w:rsidRPr="000138CD" w:rsidRDefault="00717F0F" w:rsidP="00717F0F">
      <w:pPr>
        <w:autoSpaceDE w:val="0"/>
        <w:autoSpaceDN w:val="0"/>
        <w:adjustRightInd w:val="0"/>
        <w:ind w:left="851" w:right="902"/>
        <w:jc w:val="both"/>
        <w:rPr>
          <w:rFonts w:ascii="Palatino Linotype" w:hAnsi="Palatino Linotype" w:cs="Arial"/>
          <w:i/>
          <w:sz w:val="22"/>
          <w:szCs w:val="22"/>
          <w:lang w:eastAsia="es-MX"/>
        </w:rPr>
      </w:pPr>
      <w:r w:rsidRPr="000138CD">
        <w:rPr>
          <w:rFonts w:ascii="Palatino Linotype" w:hAnsi="Palatino Linotype" w:cs="Arial"/>
          <w:b/>
          <w:i/>
          <w:sz w:val="22"/>
          <w:szCs w:val="22"/>
          <w:lang w:eastAsia="es-MX"/>
        </w:rPr>
        <w:t>Noveno.</w:t>
      </w:r>
      <w:r w:rsidRPr="000138CD">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17F0F" w:rsidRPr="000138CD" w:rsidRDefault="00717F0F" w:rsidP="00717F0F">
      <w:pPr>
        <w:autoSpaceDE w:val="0"/>
        <w:autoSpaceDN w:val="0"/>
        <w:adjustRightInd w:val="0"/>
        <w:ind w:left="851" w:right="902"/>
        <w:jc w:val="both"/>
        <w:rPr>
          <w:rFonts w:ascii="Palatino Linotype" w:hAnsi="Palatino Linotype" w:cs="Arial"/>
          <w:i/>
          <w:sz w:val="22"/>
          <w:szCs w:val="22"/>
          <w:lang w:eastAsia="es-MX"/>
        </w:rPr>
      </w:pPr>
      <w:r w:rsidRPr="000138CD">
        <w:rPr>
          <w:rFonts w:ascii="Palatino Linotype" w:hAnsi="Palatino Linotype" w:cs="Arial"/>
          <w:b/>
          <w:i/>
          <w:sz w:val="22"/>
          <w:szCs w:val="22"/>
          <w:lang w:eastAsia="es-MX"/>
        </w:rPr>
        <w:t>Décimo.</w:t>
      </w:r>
      <w:r w:rsidRPr="000138CD">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0138CD">
        <w:rPr>
          <w:rFonts w:ascii="Palatino Linotype" w:hAnsi="Palatino Linotype" w:cs="Arial"/>
          <w:i/>
          <w:sz w:val="22"/>
          <w:szCs w:val="22"/>
        </w:rPr>
        <w:t>documentos</w:t>
      </w:r>
      <w:r w:rsidRPr="000138CD">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17F0F" w:rsidRPr="000138CD" w:rsidRDefault="00717F0F" w:rsidP="00717F0F">
      <w:pPr>
        <w:autoSpaceDE w:val="0"/>
        <w:autoSpaceDN w:val="0"/>
        <w:adjustRightInd w:val="0"/>
        <w:ind w:left="851" w:right="902"/>
        <w:jc w:val="both"/>
        <w:rPr>
          <w:rFonts w:ascii="Palatino Linotype" w:hAnsi="Palatino Linotype" w:cs="Arial"/>
          <w:i/>
          <w:sz w:val="22"/>
          <w:szCs w:val="22"/>
          <w:lang w:eastAsia="es-MX"/>
        </w:rPr>
      </w:pPr>
      <w:r w:rsidRPr="000138CD">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0138CD">
        <w:rPr>
          <w:rFonts w:ascii="Palatino Linotype" w:hAnsi="Palatino Linotype" w:cs="Arial"/>
          <w:i/>
          <w:sz w:val="22"/>
          <w:szCs w:val="22"/>
        </w:rPr>
        <w:t>que</w:t>
      </w:r>
      <w:r w:rsidRPr="000138CD">
        <w:rPr>
          <w:rFonts w:ascii="Palatino Linotype" w:hAnsi="Palatino Linotype" w:cs="Arial"/>
          <w:i/>
          <w:sz w:val="22"/>
          <w:szCs w:val="22"/>
          <w:lang w:eastAsia="es-MX"/>
        </w:rPr>
        <w:t xml:space="preserve"> rija la actuación del sujeto obligado.</w:t>
      </w:r>
    </w:p>
    <w:p w:rsidR="00717F0F" w:rsidRPr="000138CD" w:rsidRDefault="00717F0F" w:rsidP="00717F0F">
      <w:pPr>
        <w:autoSpaceDE w:val="0"/>
        <w:autoSpaceDN w:val="0"/>
        <w:adjustRightInd w:val="0"/>
        <w:ind w:left="851" w:right="902"/>
        <w:jc w:val="both"/>
        <w:rPr>
          <w:rFonts w:ascii="Palatino Linotype" w:hAnsi="Palatino Linotype" w:cs="Arial"/>
          <w:i/>
          <w:sz w:val="22"/>
          <w:szCs w:val="22"/>
          <w:lang w:eastAsia="es-MX"/>
        </w:rPr>
      </w:pPr>
      <w:r w:rsidRPr="000138CD">
        <w:rPr>
          <w:rFonts w:ascii="Palatino Linotype" w:hAnsi="Palatino Linotype" w:cs="Arial"/>
          <w:b/>
          <w:i/>
          <w:sz w:val="22"/>
          <w:szCs w:val="22"/>
          <w:lang w:eastAsia="es-MX"/>
        </w:rPr>
        <w:t>Décimo primero.</w:t>
      </w:r>
      <w:r w:rsidRPr="000138CD">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0138CD">
        <w:rPr>
          <w:rFonts w:ascii="Palatino Linotype" w:hAnsi="Palatino Linotype" w:cs="Arial"/>
          <w:i/>
          <w:sz w:val="22"/>
          <w:szCs w:val="22"/>
        </w:rPr>
        <w:t>(Sic)</w:t>
      </w:r>
    </w:p>
    <w:p w:rsidR="00717F0F" w:rsidRPr="000138CD" w:rsidRDefault="00717F0F" w:rsidP="00717F0F">
      <w:pPr>
        <w:ind w:left="851" w:right="902"/>
        <w:jc w:val="both"/>
        <w:rPr>
          <w:rFonts w:ascii="Palatino Linotype" w:hAnsi="Palatino Linotype" w:cs="Arial"/>
          <w:sz w:val="22"/>
          <w:szCs w:val="22"/>
          <w:lang w:eastAsia="es-MX"/>
        </w:rPr>
      </w:pPr>
      <w:r w:rsidRPr="000138CD">
        <w:rPr>
          <w:rFonts w:ascii="Palatino Linotype" w:hAnsi="Palatino Linotype" w:cs="Arial"/>
          <w:sz w:val="22"/>
          <w:szCs w:val="22"/>
          <w:lang w:eastAsia="es-MX"/>
        </w:rPr>
        <w:t>(Énfasis Añadido)</w:t>
      </w:r>
    </w:p>
    <w:p w:rsidR="00717F0F" w:rsidRPr="000138CD" w:rsidRDefault="00717F0F" w:rsidP="00717F0F">
      <w:pPr>
        <w:spacing w:before="240" w:after="240" w:line="360" w:lineRule="auto"/>
        <w:jc w:val="both"/>
        <w:rPr>
          <w:rFonts w:ascii="Palatino Linotype" w:hAnsi="Palatino Linotype" w:cs="Arial"/>
        </w:rPr>
      </w:pPr>
      <w:r w:rsidRPr="000138CD">
        <w:rPr>
          <w:rFonts w:ascii="Palatino Linotype" w:hAnsi="Palatino Linotype" w:cs="Arial"/>
        </w:rPr>
        <w:t>Por lo tanto,</w:t>
      </w:r>
      <w:r w:rsidRPr="000138CD">
        <w:rPr>
          <w:rFonts w:ascii="Palatino Linotype" w:hAnsi="Palatino Linotype"/>
        </w:rPr>
        <w:t xml:space="preserve"> es importante referir que </w:t>
      </w:r>
      <w:r w:rsidRPr="000138CD">
        <w:rPr>
          <w:rFonts w:ascii="Palatino Linotype" w:hAnsi="Palatino Linotype"/>
          <w:b/>
        </w:rPr>
        <w:t>EL SUJETO OBLIGADO</w:t>
      </w:r>
      <w:r w:rsidRPr="000138CD">
        <w:rPr>
          <w:rFonts w:ascii="Palatino Linotype" w:hAnsi="Palatino Linotype"/>
        </w:rPr>
        <w:t xml:space="preserve"> deberá seguir el procedimiento legal establecido para su </w:t>
      </w:r>
      <w:r w:rsidRPr="000138CD">
        <w:rPr>
          <w:rFonts w:ascii="Palatino Linotype" w:hAnsi="Palatino Linotype"/>
          <w:lang w:eastAsia="es-MX"/>
        </w:rPr>
        <w:t>clasificación</w:t>
      </w:r>
      <w:r w:rsidRPr="000138CD">
        <w:rPr>
          <w:rFonts w:ascii="Palatino Linotype" w:hAnsi="Palatino Linotype"/>
        </w:rPr>
        <w:t>, esto es, que su Comité de</w:t>
      </w:r>
      <w:r w:rsidRPr="000138CD">
        <w:rPr>
          <w:rFonts w:ascii="Palatino Linotype" w:hAnsi="Palatino Linotype" w:cs="Arial"/>
        </w:rPr>
        <w:t xml:space="preserve"> Transparencia emita un Acuerdo de Clasificación que cumpla con las formalidades previstas, antes citadas</w:t>
      </w:r>
      <w:r w:rsidRPr="000138CD">
        <w:rPr>
          <w:rFonts w:ascii="Palatino Linotype" w:hAnsi="Palatino Linotype" w:cs="Arial"/>
          <w:b/>
        </w:rPr>
        <w:t xml:space="preserve"> </w:t>
      </w:r>
      <w:r w:rsidRPr="000138CD">
        <w:rPr>
          <w:rFonts w:ascii="Palatino Linotype" w:hAnsi="Palatino Linotype" w:cs="Arial"/>
        </w:rPr>
        <w:t xml:space="preserve">que lo sustente, en el </w:t>
      </w:r>
      <w:r w:rsidRPr="000138CD">
        <w:rPr>
          <w:rFonts w:ascii="Palatino Linotype" w:hAnsi="Palatino Linotype" w:cs="Arial"/>
          <w:lang w:eastAsia="es-MX"/>
        </w:rPr>
        <w:t>que</w:t>
      </w:r>
      <w:r w:rsidRPr="000138CD">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w:t>
      </w:r>
      <w:r w:rsidRPr="000138CD">
        <w:rPr>
          <w:rFonts w:ascii="Palatino Linotype" w:hAnsi="Palatino Linotype" w:cs="Arial"/>
        </w:rPr>
        <w:lastRenderedPageBreak/>
        <w:t>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215E5" w:rsidRPr="000138CD" w:rsidRDefault="003215E5" w:rsidP="003215E5">
      <w:pPr>
        <w:pStyle w:val="Prrafodelista"/>
        <w:spacing w:before="240" w:after="240" w:line="360" w:lineRule="auto"/>
        <w:ind w:left="0"/>
        <w:jc w:val="both"/>
        <w:rPr>
          <w:rFonts w:ascii="Palatino Linotype" w:hAnsi="Palatino Linotype" w:cs="Arial"/>
        </w:rPr>
      </w:pPr>
      <w:r w:rsidRPr="000138CD">
        <w:rPr>
          <w:rFonts w:ascii="Palatino Linotype" w:hAnsi="Palatino Linotype" w:cs="Arial"/>
          <w:lang w:eastAsia="es-MX"/>
        </w:rPr>
        <w:t xml:space="preserve">Por otra parte, para el caso de que </w:t>
      </w:r>
      <w:r w:rsidRPr="000138CD">
        <w:rPr>
          <w:rFonts w:ascii="Palatino Linotype" w:hAnsi="Palatino Linotype" w:cs="Arial"/>
          <w:b/>
          <w:lang w:eastAsia="es-MX"/>
        </w:rPr>
        <w:t>EL</w:t>
      </w:r>
      <w:r w:rsidRPr="000138CD">
        <w:rPr>
          <w:rFonts w:ascii="Palatino Linotype" w:hAnsi="Palatino Linotype" w:cs="Arial"/>
          <w:lang w:eastAsia="es-MX"/>
        </w:rPr>
        <w:t xml:space="preserve"> </w:t>
      </w:r>
      <w:r w:rsidRPr="000138CD">
        <w:rPr>
          <w:rFonts w:ascii="Palatino Linotype" w:hAnsi="Palatino Linotype" w:cs="Arial"/>
          <w:b/>
          <w:lang w:eastAsia="es-MX"/>
        </w:rPr>
        <w:t>SUJETO OBLIGADO</w:t>
      </w:r>
      <w:r w:rsidRPr="000138CD">
        <w:rPr>
          <w:rFonts w:ascii="Palatino Linotype" w:hAnsi="Palatino Linotype"/>
        </w:rPr>
        <w:t xml:space="preserve"> no cuente con la documentación de la que se está ordenando su entrega deberá emitir un Acuerdo en el que se declare la </w:t>
      </w:r>
      <w:r w:rsidRPr="000138CD">
        <w:rPr>
          <w:rFonts w:ascii="Palatino Linotype" w:hAnsi="Palatino Linotype" w:cs="Arial"/>
        </w:rPr>
        <w:t>Inexistencia de la Información correspondiente, la cual deberá realizarse conforme a lo dispuesto en los artículos 19, 49 fracciones II y XIII, 169 fracción II y 170 de la Ley de Transparencia y Acceso a la Información Pública del Estado de México y Municipios, que establecen la forma en que los Sujetos Obligados deben dar curso a los Acuerdos de Inexistencia; preceptos que se transcriben a continuación:</w:t>
      </w:r>
    </w:p>
    <w:p w:rsidR="003215E5" w:rsidRPr="000138CD" w:rsidRDefault="003215E5" w:rsidP="003215E5">
      <w:pPr>
        <w:autoSpaceDE w:val="0"/>
        <w:autoSpaceDN w:val="0"/>
        <w:adjustRightInd w:val="0"/>
        <w:spacing w:before="240" w:after="240"/>
        <w:ind w:left="851" w:right="900"/>
        <w:jc w:val="both"/>
        <w:rPr>
          <w:rFonts w:ascii="Palatino Linotype" w:hAnsi="Palatino Linotype" w:cs="Arial"/>
          <w:i/>
          <w:sz w:val="22"/>
          <w:szCs w:val="22"/>
        </w:rPr>
      </w:pPr>
      <w:r w:rsidRPr="000138CD">
        <w:rPr>
          <w:rFonts w:ascii="Palatino Linotype" w:hAnsi="Palatino Linotype" w:cs="Arial"/>
          <w:b/>
          <w:i/>
          <w:sz w:val="22"/>
          <w:szCs w:val="22"/>
        </w:rPr>
        <w:t xml:space="preserve">“Artículo 19. </w:t>
      </w:r>
      <w:r w:rsidRPr="000138CD">
        <w:rPr>
          <w:rFonts w:ascii="Palatino Linotype" w:hAnsi="Palatino Linotype" w:cs="Arial"/>
          <w:i/>
          <w:sz w:val="22"/>
          <w:szCs w:val="22"/>
        </w:rPr>
        <w:t xml:space="preserve">Se presume que la información debe existir si se refiere a las facultades, competencias y funciones que los ordenamientos jurídicos aplicables otorgan a los sujetos obligados. </w:t>
      </w:r>
    </w:p>
    <w:p w:rsidR="003215E5" w:rsidRPr="000138CD" w:rsidRDefault="003215E5" w:rsidP="003215E5">
      <w:pPr>
        <w:autoSpaceDE w:val="0"/>
        <w:autoSpaceDN w:val="0"/>
        <w:adjustRightInd w:val="0"/>
        <w:spacing w:before="240" w:after="240"/>
        <w:ind w:left="851" w:right="900"/>
        <w:jc w:val="both"/>
        <w:rPr>
          <w:rFonts w:ascii="Palatino Linotype" w:hAnsi="Palatino Linotype" w:cs="Arial"/>
          <w:i/>
          <w:sz w:val="22"/>
          <w:szCs w:val="22"/>
        </w:rPr>
      </w:pPr>
      <w:r w:rsidRPr="000138CD">
        <w:rPr>
          <w:rFonts w:ascii="Palatino Linotype" w:hAnsi="Palatino Linotype" w:cs="Arial"/>
          <w:i/>
          <w:sz w:val="22"/>
          <w:szCs w:val="22"/>
        </w:rPr>
        <w:t>…</w:t>
      </w:r>
    </w:p>
    <w:p w:rsidR="003215E5" w:rsidRPr="000138CD" w:rsidRDefault="003215E5" w:rsidP="003215E5">
      <w:pPr>
        <w:autoSpaceDE w:val="0"/>
        <w:autoSpaceDN w:val="0"/>
        <w:adjustRightInd w:val="0"/>
        <w:spacing w:before="240" w:after="240"/>
        <w:ind w:left="851" w:right="900"/>
        <w:jc w:val="both"/>
        <w:rPr>
          <w:rFonts w:ascii="Palatino Linotype" w:hAnsi="Palatino Linotype" w:cs="Arial"/>
          <w:i/>
          <w:sz w:val="22"/>
          <w:szCs w:val="22"/>
        </w:rPr>
      </w:pPr>
      <w:r w:rsidRPr="000138CD">
        <w:rPr>
          <w:rFonts w:ascii="Palatino Linotype" w:hAnsi="Palatino Linotype" w:cs="Arial"/>
          <w:i/>
          <w:sz w:val="22"/>
          <w:szCs w:val="22"/>
        </w:rPr>
        <w:t xml:space="preserve">Si el sujeto obligado, </w:t>
      </w:r>
      <w:r w:rsidRPr="000138CD">
        <w:rPr>
          <w:rFonts w:ascii="Palatino Linotype" w:hAnsi="Palatino Linotype" w:cs="Arial"/>
          <w:b/>
          <w:i/>
          <w:sz w:val="22"/>
          <w:szCs w:val="22"/>
        </w:rPr>
        <w:t>en el ejercicio de sus atribuciones, debía generar, poseer o administrar la información, pero ésta no se encuentra</w:t>
      </w:r>
      <w:r w:rsidRPr="000138CD">
        <w:rPr>
          <w:rFonts w:ascii="Palatino Linotype" w:hAnsi="Palatino Linotype" w:cs="Arial"/>
          <w:i/>
          <w:sz w:val="22"/>
          <w:szCs w:val="22"/>
        </w:rPr>
        <w:t>, el Comité de transparencia deberá emitir un acuerdo de inexistencia, debidamente fundado y motivado, en el que detalle las razones del por qué no obra en sus archivos.</w:t>
      </w:r>
    </w:p>
    <w:p w:rsidR="003215E5" w:rsidRPr="000138CD" w:rsidRDefault="003215E5" w:rsidP="003215E5">
      <w:pPr>
        <w:autoSpaceDE w:val="0"/>
        <w:autoSpaceDN w:val="0"/>
        <w:adjustRightInd w:val="0"/>
        <w:spacing w:before="240" w:after="240"/>
        <w:ind w:left="851" w:right="900"/>
        <w:jc w:val="both"/>
        <w:rPr>
          <w:rFonts w:ascii="Palatino Linotype" w:hAnsi="Palatino Linotype" w:cs="Arial"/>
          <w:i/>
          <w:sz w:val="22"/>
          <w:szCs w:val="22"/>
        </w:rPr>
      </w:pPr>
      <w:r w:rsidRPr="000138CD">
        <w:rPr>
          <w:rFonts w:ascii="Palatino Linotype" w:hAnsi="Palatino Linotype" w:cs="Arial"/>
          <w:b/>
          <w:i/>
          <w:sz w:val="22"/>
          <w:szCs w:val="22"/>
        </w:rPr>
        <w:t>Artículo 49.</w:t>
      </w:r>
      <w:r w:rsidRPr="000138CD">
        <w:rPr>
          <w:rFonts w:ascii="Palatino Linotype" w:hAnsi="Palatino Linotype" w:cs="Arial"/>
          <w:i/>
          <w:sz w:val="22"/>
          <w:szCs w:val="22"/>
        </w:rPr>
        <w:t xml:space="preserve"> Los Comités de Transparencia tendrán las siguientes atribuciones:</w:t>
      </w:r>
    </w:p>
    <w:p w:rsidR="003215E5" w:rsidRPr="000138CD" w:rsidRDefault="003215E5" w:rsidP="003215E5">
      <w:pPr>
        <w:autoSpaceDE w:val="0"/>
        <w:autoSpaceDN w:val="0"/>
        <w:adjustRightInd w:val="0"/>
        <w:spacing w:before="240" w:after="240"/>
        <w:ind w:left="851" w:right="900"/>
        <w:jc w:val="both"/>
        <w:rPr>
          <w:rFonts w:ascii="Palatino Linotype" w:hAnsi="Palatino Linotype" w:cs="Arial"/>
          <w:i/>
          <w:sz w:val="22"/>
          <w:szCs w:val="22"/>
        </w:rPr>
      </w:pPr>
      <w:r w:rsidRPr="000138CD">
        <w:rPr>
          <w:rFonts w:ascii="Palatino Linotype" w:hAnsi="Palatino Linotype" w:cs="Arial"/>
          <w:i/>
          <w:sz w:val="22"/>
          <w:szCs w:val="22"/>
        </w:rPr>
        <w:t>…</w:t>
      </w:r>
    </w:p>
    <w:p w:rsidR="003215E5" w:rsidRPr="000138CD" w:rsidRDefault="003215E5" w:rsidP="003215E5">
      <w:pPr>
        <w:autoSpaceDE w:val="0"/>
        <w:autoSpaceDN w:val="0"/>
        <w:adjustRightInd w:val="0"/>
        <w:spacing w:before="240" w:after="240"/>
        <w:ind w:left="851" w:right="900"/>
        <w:jc w:val="both"/>
        <w:rPr>
          <w:rFonts w:ascii="Palatino Linotype" w:hAnsi="Palatino Linotype" w:cs="Arial"/>
          <w:i/>
          <w:sz w:val="22"/>
          <w:szCs w:val="22"/>
        </w:rPr>
      </w:pPr>
      <w:r w:rsidRPr="000138CD">
        <w:rPr>
          <w:rFonts w:ascii="Palatino Linotype" w:hAnsi="Palatino Linotype" w:cs="Arial"/>
          <w:b/>
          <w:i/>
          <w:sz w:val="22"/>
          <w:szCs w:val="22"/>
        </w:rPr>
        <w:t>II.</w:t>
      </w:r>
      <w:r w:rsidRPr="000138CD">
        <w:rPr>
          <w:rFonts w:ascii="Palatino Linotype" w:hAnsi="Palatino Linotype" w:cs="Arial"/>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rsidR="003215E5" w:rsidRPr="000138CD" w:rsidRDefault="003215E5" w:rsidP="003215E5">
      <w:pPr>
        <w:autoSpaceDE w:val="0"/>
        <w:autoSpaceDN w:val="0"/>
        <w:adjustRightInd w:val="0"/>
        <w:spacing w:before="240" w:after="240"/>
        <w:ind w:left="851" w:right="900"/>
        <w:jc w:val="both"/>
        <w:rPr>
          <w:rFonts w:ascii="Palatino Linotype" w:hAnsi="Palatino Linotype" w:cs="Arial"/>
          <w:i/>
          <w:sz w:val="22"/>
          <w:szCs w:val="22"/>
        </w:rPr>
      </w:pPr>
      <w:r w:rsidRPr="000138CD">
        <w:rPr>
          <w:rFonts w:ascii="Palatino Linotype" w:hAnsi="Palatino Linotype" w:cs="Arial"/>
          <w:i/>
          <w:sz w:val="22"/>
          <w:szCs w:val="22"/>
        </w:rPr>
        <w:t>…</w:t>
      </w:r>
    </w:p>
    <w:p w:rsidR="003215E5" w:rsidRPr="000138CD" w:rsidRDefault="003215E5" w:rsidP="003215E5">
      <w:pPr>
        <w:autoSpaceDE w:val="0"/>
        <w:autoSpaceDN w:val="0"/>
        <w:adjustRightInd w:val="0"/>
        <w:spacing w:before="240" w:after="240"/>
        <w:ind w:left="851" w:right="900"/>
        <w:jc w:val="both"/>
        <w:rPr>
          <w:rFonts w:ascii="Palatino Linotype" w:hAnsi="Palatino Linotype" w:cs="Arial"/>
          <w:i/>
          <w:sz w:val="22"/>
          <w:szCs w:val="22"/>
        </w:rPr>
      </w:pPr>
      <w:r w:rsidRPr="000138CD">
        <w:rPr>
          <w:rFonts w:ascii="Palatino Linotype" w:hAnsi="Palatino Linotype" w:cs="Arial"/>
          <w:b/>
          <w:i/>
          <w:sz w:val="22"/>
          <w:szCs w:val="22"/>
        </w:rPr>
        <w:lastRenderedPageBreak/>
        <w:t>XIII.</w:t>
      </w:r>
      <w:r w:rsidRPr="000138CD">
        <w:rPr>
          <w:rFonts w:ascii="Palatino Linotype" w:hAnsi="Palatino Linotype" w:cs="Arial"/>
          <w:i/>
          <w:sz w:val="22"/>
          <w:szCs w:val="22"/>
        </w:rPr>
        <w:t xml:space="preserve"> Dictaminar las declaratorias de inexistencia de la información que les remitan las unidades administrativas y resolver en consecuencia;</w:t>
      </w:r>
    </w:p>
    <w:p w:rsidR="003215E5" w:rsidRPr="000138CD" w:rsidRDefault="003215E5" w:rsidP="003215E5">
      <w:pPr>
        <w:autoSpaceDE w:val="0"/>
        <w:autoSpaceDN w:val="0"/>
        <w:adjustRightInd w:val="0"/>
        <w:spacing w:before="240" w:after="240"/>
        <w:ind w:left="851" w:right="900"/>
        <w:jc w:val="both"/>
        <w:rPr>
          <w:rFonts w:ascii="Palatino Linotype" w:hAnsi="Palatino Linotype" w:cs="Arial"/>
          <w:i/>
          <w:sz w:val="22"/>
          <w:szCs w:val="22"/>
        </w:rPr>
      </w:pPr>
      <w:r w:rsidRPr="000138CD">
        <w:rPr>
          <w:rFonts w:ascii="Palatino Linotype" w:hAnsi="Palatino Linotype" w:cs="Arial"/>
          <w:b/>
          <w:i/>
          <w:sz w:val="22"/>
          <w:szCs w:val="22"/>
        </w:rPr>
        <w:t>…</w:t>
      </w:r>
    </w:p>
    <w:p w:rsidR="003215E5" w:rsidRPr="000138CD" w:rsidRDefault="003215E5" w:rsidP="003215E5">
      <w:pPr>
        <w:autoSpaceDE w:val="0"/>
        <w:autoSpaceDN w:val="0"/>
        <w:adjustRightInd w:val="0"/>
        <w:spacing w:before="240" w:after="240"/>
        <w:ind w:left="851" w:right="900"/>
        <w:jc w:val="both"/>
        <w:rPr>
          <w:rFonts w:ascii="Palatino Linotype" w:hAnsi="Palatino Linotype" w:cs="Arial"/>
          <w:i/>
          <w:sz w:val="22"/>
          <w:szCs w:val="22"/>
        </w:rPr>
      </w:pPr>
      <w:r w:rsidRPr="000138CD">
        <w:rPr>
          <w:rFonts w:ascii="Palatino Linotype" w:hAnsi="Palatino Linotype" w:cs="Arial"/>
          <w:b/>
          <w:i/>
          <w:sz w:val="22"/>
          <w:szCs w:val="22"/>
        </w:rPr>
        <w:t>Artículo 169.</w:t>
      </w:r>
      <w:r w:rsidRPr="000138CD">
        <w:rPr>
          <w:rFonts w:ascii="Palatino Linotype" w:hAnsi="Palatino Linotype" w:cs="Arial"/>
          <w:i/>
          <w:sz w:val="22"/>
          <w:szCs w:val="22"/>
        </w:rPr>
        <w:t xml:space="preserve"> Cuando la información no se encuentre en los archivos del sujeto obligado, el Comité de Transparencia:</w:t>
      </w:r>
    </w:p>
    <w:p w:rsidR="003215E5" w:rsidRPr="000138CD" w:rsidRDefault="003215E5" w:rsidP="003215E5">
      <w:pPr>
        <w:autoSpaceDE w:val="0"/>
        <w:autoSpaceDN w:val="0"/>
        <w:adjustRightInd w:val="0"/>
        <w:spacing w:before="240" w:after="240"/>
        <w:ind w:left="851" w:right="900"/>
        <w:jc w:val="both"/>
        <w:rPr>
          <w:rFonts w:ascii="Palatino Linotype" w:hAnsi="Palatino Linotype" w:cs="Arial"/>
          <w:i/>
          <w:sz w:val="22"/>
          <w:szCs w:val="22"/>
        </w:rPr>
      </w:pPr>
      <w:r w:rsidRPr="000138CD">
        <w:rPr>
          <w:rFonts w:ascii="Palatino Linotype" w:hAnsi="Palatino Linotype" w:cs="Arial"/>
          <w:i/>
          <w:sz w:val="22"/>
          <w:szCs w:val="22"/>
        </w:rPr>
        <w:t>I. Analizará el caso y tomará las medidas necesarias para localizar la información;</w:t>
      </w:r>
    </w:p>
    <w:p w:rsidR="003215E5" w:rsidRPr="000138CD" w:rsidRDefault="003215E5" w:rsidP="003215E5">
      <w:pPr>
        <w:autoSpaceDE w:val="0"/>
        <w:autoSpaceDN w:val="0"/>
        <w:adjustRightInd w:val="0"/>
        <w:spacing w:before="240" w:after="240"/>
        <w:ind w:left="851" w:right="900"/>
        <w:jc w:val="both"/>
        <w:rPr>
          <w:rFonts w:ascii="Palatino Linotype" w:hAnsi="Palatino Linotype" w:cs="Arial"/>
          <w:i/>
          <w:sz w:val="22"/>
          <w:szCs w:val="22"/>
        </w:rPr>
      </w:pPr>
      <w:r w:rsidRPr="000138CD">
        <w:rPr>
          <w:rFonts w:ascii="Palatino Linotype" w:hAnsi="Palatino Linotype" w:cs="Arial"/>
          <w:i/>
          <w:sz w:val="22"/>
          <w:szCs w:val="22"/>
        </w:rPr>
        <w:t>II. Expedirá una resolución que confirme la inexistencia del documento;</w:t>
      </w:r>
    </w:p>
    <w:p w:rsidR="003215E5" w:rsidRPr="000138CD" w:rsidRDefault="003215E5" w:rsidP="003215E5">
      <w:pPr>
        <w:autoSpaceDE w:val="0"/>
        <w:autoSpaceDN w:val="0"/>
        <w:adjustRightInd w:val="0"/>
        <w:spacing w:before="240" w:after="240"/>
        <w:ind w:left="851" w:right="900"/>
        <w:jc w:val="both"/>
        <w:rPr>
          <w:rFonts w:ascii="Palatino Linotype" w:hAnsi="Palatino Linotype" w:cs="Arial"/>
          <w:i/>
          <w:sz w:val="22"/>
          <w:szCs w:val="22"/>
        </w:rPr>
      </w:pPr>
      <w:r w:rsidRPr="000138CD">
        <w:rPr>
          <w:rFonts w:ascii="Palatino Linotype" w:hAnsi="Palatino Linotype" w:cs="Arial"/>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3215E5" w:rsidRPr="000138CD" w:rsidRDefault="003215E5" w:rsidP="003215E5">
      <w:pPr>
        <w:autoSpaceDE w:val="0"/>
        <w:autoSpaceDN w:val="0"/>
        <w:adjustRightInd w:val="0"/>
        <w:spacing w:before="240" w:after="240"/>
        <w:ind w:left="851" w:right="900"/>
        <w:jc w:val="both"/>
        <w:rPr>
          <w:rFonts w:ascii="Palatino Linotype" w:hAnsi="Palatino Linotype" w:cs="Arial"/>
          <w:i/>
          <w:sz w:val="22"/>
          <w:szCs w:val="22"/>
        </w:rPr>
      </w:pPr>
      <w:r w:rsidRPr="000138CD">
        <w:rPr>
          <w:rFonts w:ascii="Palatino Linotype" w:hAnsi="Palatino Linotype" w:cs="Arial"/>
          <w:i/>
          <w:sz w:val="22"/>
          <w:szCs w:val="22"/>
        </w:rPr>
        <w:t>IV. Notificará al órgano interno de control o equivalente del sujeto obligado quien, en su caso, deberá iniciar el procedimiento de responsabilidad administrativa que corresponda.</w:t>
      </w:r>
    </w:p>
    <w:p w:rsidR="003215E5" w:rsidRPr="000138CD" w:rsidRDefault="003215E5" w:rsidP="003215E5">
      <w:pPr>
        <w:autoSpaceDE w:val="0"/>
        <w:autoSpaceDN w:val="0"/>
        <w:adjustRightInd w:val="0"/>
        <w:spacing w:before="240" w:after="240"/>
        <w:ind w:left="851" w:right="900"/>
        <w:jc w:val="both"/>
        <w:rPr>
          <w:rFonts w:ascii="Palatino Linotype" w:hAnsi="Palatino Linotype" w:cs="Arial"/>
          <w:i/>
          <w:sz w:val="22"/>
          <w:szCs w:val="22"/>
        </w:rPr>
      </w:pPr>
      <w:r w:rsidRPr="000138CD">
        <w:rPr>
          <w:rFonts w:ascii="Palatino Linotype" w:hAnsi="Palatino Linotype" w:cs="Arial"/>
          <w:i/>
          <w:sz w:val="22"/>
          <w:szCs w:val="22"/>
        </w:rPr>
        <w:t>La Unidad de Transparencia deberá notificarlo al solicitante por escrito, en un plazo que no exceda de quince días hábiles contados a partir del día siguiente a la presentación de la solicitud.</w:t>
      </w:r>
    </w:p>
    <w:p w:rsidR="003215E5" w:rsidRPr="000138CD" w:rsidRDefault="003215E5" w:rsidP="003215E5">
      <w:pPr>
        <w:autoSpaceDE w:val="0"/>
        <w:autoSpaceDN w:val="0"/>
        <w:adjustRightInd w:val="0"/>
        <w:spacing w:before="240" w:after="240"/>
        <w:ind w:left="851" w:right="900"/>
        <w:jc w:val="both"/>
        <w:rPr>
          <w:rFonts w:ascii="Palatino Linotype" w:hAnsi="Palatino Linotype" w:cs="Arial"/>
          <w:b/>
          <w:i/>
          <w:sz w:val="22"/>
          <w:szCs w:val="22"/>
        </w:rPr>
      </w:pPr>
      <w:r w:rsidRPr="000138CD">
        <w:rPr>
          <w:rFonts w:ascii="Palatino Linotype" w:hAnsi="Palatino Linotype" w:cs="Arial"/>
          <w:i/>
          <w:sz w:val="22"/>
          <w:szCs w:val="22"/>
        </w:rPr>
        <w:t>Este plazo podrá ampliarse hasta por otros siete días hábiles, siempre que existan razones para ello, debiendo notificarse por escrito al solicitante.</w:t>
      </w:r>
      <w:r w:rsidRPr="000138CD">
        <w:rPr>
          <w:rFonts w:ascii="Palatino Linotype" w:hAnsi="Palatino Linotype" w:cs="Arial"/>
          <w:b/>
          <w:i/>
          <w:sz w:val="22"/>
          <w:szCs w:val="22"/>
        </w:rPr>
        <w:t xml:space="preserve"> </w:t>
      </w:r>
    </w:p>
    <w:p w:rsidR="003215E5" w:rsidRPr="000138CD" w:rsidRDefault="003215E5" w:rsidP="003215E5">
      <w:pPr>
        <w:autoSpaceDE w:val="0"/>
        <w:autoSpaceDN w:val="0"/>
        <w:adjustRightInd w:val="0"/>
        <w:spacing w:before="240" w:after="240"/>
        <w:ind w:left="851" w:right="900"/>
        <w:jc w:val="both"/>
        <w:rPr>
          <w:rFonts w:ascii="Palatino Linotype" w:hAnsi="Palatino Linotype" w:cs="Arial"/>
          <w:i/>
          <w:sz w:val="22"/>
          <w:szCs w:val="22"/>
        </w:rPr>
      </w:pPr>
      <w:r w:rsidRPr="000138CD">
        <w:rPr>
          <w:rFonts w:ascii="Palatino Linotype" w:hAnsi="Palatino Linotype" w:cs="Arial"/>
          <w:b/>
          <w:i/>
          <w:sz w:val="22"/>
          <w:szCs w:val="22"/>
        </w:rPr>
        <w:t>Artículo 170.</w:t>
      </w:r>
      <w:r w:rsidRPr="000138CD">
        <w:rPr>
          <w:rFonts w:ascii="Palatino Linotype" w:hAnsi="Palatino Linotype" w:cs="Arial"/>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3215E5" w:rsidRPr="000138CD" w:rsidRDefault="003215E5" w:rsidP="003215E5">
      <w:pPr>
        <w:autoSpaceDE w:val="0"/>
        <w:autoSpaceDN w:val="0"/>
        <w:adjustRightInd w:val="0"/>
        <w:spacing w:before="240" w:after="240" w:line="360" w:lineRule="auto"/>
        <w:ind w:left="851" w:right="900"/>
        <w:jc w:val="both"/>
        <w:rPr>
          <w:rFonts w:ascii="Palatino Linotype" w:hAnsi="Palatino Linotype" w:cs="Arial"/>
        </w:rPr>
      </w:pPr>
      <w:r w:rsidRPr="000138CD">
        <w:rPr>
          <w:rFonts w:ascii="Palatino Linotype" w:hAnsi="Palatino Linotype" w:cs="Arial"/>
        </w:rPr>
        <w:t>(Énfasis añadido)</w:t>
      </w:r>
    </w:p>
    <w:p w:rsidR="003215E5" w:rsidRPr="000138CD" w:rsidRDefault="003215E5" w:rsidP="003215E5">
      <w:pPr>
        <w:spacing w:before="240" w:after="240" w:line="360" w:lineRule="auto"/>
        <w:jc w:val="both"/>
        <w:rPr>
          <w:rFonts w:ascii="Palatino Linotype" w:hAnsi="Palatino Linotype" w:cs="Arial"/>
        </w:rPr>
      </w:pPr>
      <w:r w:rsidRPr="000138CD">
        <w:rPr>
          <w:rFonts w:ascii="Palatino Linotype" w:hAnsi="Palatino Linotype" w:cs="Arial"/>
        </w:rPr>
        <w:t xml:space="preserve">En observancia a lo anterior, resultan aplicables los criterios de interpretación en el orden administrativo número 0003-11 y 004-11 emitidos por Acuerdo del Pleno del </w:t>
      </w:r>
      <w:r w:rsidRPr="000138CD">
        <w:rPr>
          <w:rFonts w:ascii="Palatino Linotype" w:hAnsi="Palatino Linotype" w:cs="Arial"/>
        </w:rPr>
        <w:lastRenderedPageBreak/>
        <w:t>Instituto de Transparencia y Acceso a la Información Pública del Estado de México y Municipios, que a la letra dicen:</w:t>
      </w:r>
    </w:p>
    <w:p w:rsidR="003215E5" w:rsidRPr="000138CD" w:rsidRDefault="003215E5" w:rsidP="003215E5">
      <w:pPr>
        <w:autoSpaceDE w:val="0"/>
        <w:autoSpaceDN w:val="0"/>
        <w:adjustRightInd w:val="0"/>
        <w:spacing w:before="240" w:after="240"/>
        <w:ind w:left="851" w:right="900"/>
        <w:jc w:val="center"/>
        <w:rPr>
          <w:rFonts w:ascii="Palatino Linotype" w:hAnsi="Palatino Linotype" w:cs="Arial"/>
          <w:b/>
          <w:bCs/>
          <w:i/>
          <w:sz w:val="22"/>
          <w:szCs w:val="22"/>
        </w:rPr>
      </w:pPr>
      <w:r w:rsidRPr="000138CD">
        <w:rPr>
          <w:rFonts w:ascii="Palatino Linotype" w:hAnsi="Palatino Linotype" w:cs="Arial"/>
          <w:b/>
          <w:bCs/>
          <w:i/>
          <w:sz w:val="22"/>
          <w:szCs w:val="22"/>
        </w:rPr>
        <w:t>“CRITERIO 003-11.</w:t>
      </w:r>
    </w:p>
    <w:p w:rsidR="003215E5" w:rsidRPr="000138CD" w:rsidRDefault="003215E5" w:rsidP="003215E5">
      <w:pPr>
        <w:autoSpaceDE w:val="0"/>
        <w:autoSpaceDN w:val="0"/>
        <w:adjustRightInd w:val="0"/>
        <w:spacing w:before="240" w:after="240"/>
        <w:ind w:left="851" w:right="900"/>
        <w:jc w:val="both"/>
        <w:rPr>
          <w:rFonts w:ascii="Palatino Linotype" w:hAnsi="Palatino Linotype" w:cs="Arial"/>
          <w:bCs/>
          <w:i/>
          <w:sz w:val="22"/>
          <w:szCs w:val="22"/>
          <w:u w:val="single"/>
        </w:rPr>
      </w:pPr>
      <w:r w:rsidRPr="000138CD">
        <w:rPr>
          <w:rFonts w:ascii="Palatino Linotype" w:hAnsi="Palatino Linotype" w:cs="Arial"/>
          <w:b/>
          <w:bCs/>
          <w:i/>
          <w:sz w:val="22"/>
          <w:szCs w:val="22"/>
        </w:rPr>
        <w:t xml:space="preserve">“INEXISTENCIA, CONCEPTO DE, EN MATERIA DE TRANSPARENCIA. </w:t>
      </w:r>
      <w:r w:rsidRPr="000138CD">
        <w:rPr>
          <w:rFonts w:ascii="Palatino Linotype" w:hAnsi="Palatino Linotype" w:cs="Arial"/>
          <w:bCs/>
          <w:i/>
          <w:sz w:val="22"/>
          <w:szCs w:val="22"/>
        </w:rPr>
        <w:t xml:space="preserve">La interpretación sistemática de los artículos 29 y 30, fracción VIII, de la Ley de Transparencia y Acceso a la Información Pública del Estado de México y Municipios, permite concluir que la inexistencia de la </w:t>
      </w:r>
      <w:r w:rsidRPr="000138CD">
        <w:rPr>
          <w:rFonts w:ascii="Palatino Linotype" w:hAnsi="Palatino Linotype" w:cs="Arial"/>
          <w:bCs/>
          <w:i/>
          <w:sz w:val="22"/>
          <w:szCs w:val="22"/>
          <w:u w:val="single"/>
        </w:rPr>
        <w:t>información</w:t>
      </w:r>
      <w:r w:rsidRPr="000138CD">
        <w:rPr>
          <w:rFonts w:ascii="Palatino Linotype" w:hAnsi="Palatino Linotype" w:cs="Arial"/>
          <w:bCs/>
          <w:i/>
          <w:sz w:val="22"/>
          <w:szCs w:val="22"/>
        </w:rPr>
        <w:t xml:space="preserve"> en el derecho de acceso a la información pública</w:t>
      </w:r>
      <w:r w:rsidRPr="000138CD">
        <w:rPr>
          <w:rFonts w:ascii="Palatino Linotype" w:hAnsi="Palatino Linotype" w:cs="Arial"/>
          <w:bCs/>
          <w:i/>
          <w:sz w:val="22"/>
          <w:szCs w:val="22"/>
          <w:u w:val="single"/>
        </w:rPr>
        <w:t xml:space="preserve"> conlleva necesariamente a los siguientes supuestos:</w:t>
      </w:r>
    </w:p>
    <w:p w:rsidR="003215E5" w:rsidRPr="000138CD" w:rsidRDefault="003215E5" w:rsidP="003215E5">
      <w:pPr>
        <w:autoSpaceDE w:val="0"/>
        <w:autoSpaceDN w:val="0"/>
        <w:adjustRightInd w:val="0"/>
        <w:spacing w:before="240" w:after="240"/>
        <w:ind w:left="851" w:right="900"/>
        <w:jc w:val="both"/>
        <w:rPr>
          <w:rFonts w:ascii="Palatino Linotype" w:hAnsi="Palatino Linotype" w:cs="Arial"/>
          <w:bCs/>
          <w:i/>
          <w:sz w:val="22"/>
          <w:szCs w:val="22"/>
        </w:rPr>
      </w:pPr>
      <w:r w:rsidRPr="000138CD">
        <w:rPr>
          <w:rFonts w:ascii="Palatino Linotype" w:hAnsi="Palatino Linotype" w:cs="Arial"/>
          <w:bCs/>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3215E5" w:rsidRPr="000138CD" w:rsidRDefault="003215E5" w:rsidP="003215E5">
      <w:pPr>
        <w:autoSpaceDE w:val="0"/>
        <w:autoSpaceDN w:val="0"/>
        <w:adjustRightInd w:val="0"/>
        <w:spacing w:before="240" w:after="240"/>
        <w:ind w:left="851" w:right="900"/>
        <w:jc w:val="both"/>
        <w:rPr>
          <w:rFonts w:ascii="Palatino Linotype" w:hAnsi="Palatino Linotype" w:cs="Arial"/>
          <w:b/>
          <w:bCs/>
          <w:i/>
          <w:sz w:val="22"/>
          <w:szCs w:val="22"/>
          <w:u w:val="single"/>
        </w:rPr>
      </w:pPr>
      <w:r w:rsidRPr="000138CD">
        <w:rPr>
          <w:rFonts w:ascii="Palatino Linotype" w:hAnsi="Palatino Linotype" w:cs="Arial"/>
          <w:bCs/>
          <w:i/>
          <w:sz w:val="22"/>
          <w:szCs w:val="22"/>
        </w:rPr>
        <w:t xml:space="preserve">b) </w:t>
      </w:r>
      <w:r w:rsidRPr="000138CD">
        <w:rPr>
          <w:rFonts w:ascii="Palatino Linotype" w:hAnsi="Palatino Linotype" w:cs="Arial"/>
          <w:b/>
          <w:bCs/>
          <w:i/>
          <w:sz w:val="22"/>
          <w:szCs w:val="22"/>
          <w:u w:val="single"/>
        </w:rPr>
        <w:t xml:space="preserve">En los casos en que por las atribuciones conferidas al Sujeto Obligado éste debió generar, administrar o poseer la información, pero en incumplimiento a la normatividad respectiva no llevó a cabo </w:t>
      </w:r>
      <w:proofErr w:type="gramStart"/>
      <w:r w:rsidRPr="000138CD">
        <w:rPr>
          <w:rFonts w:ascii="Palatino Linotype" w:hAnsi="Palatino Linotype" w:cs="Arial"/>
          <w:b/>
          <w:bCs/>
          <w:i/>
          <w:sz w:val="22"/>
          <w:szCs w:val="22"/>
          <w:u w:val="single"/>
        </w:rPr>
        <w:t>ninguna</w:t>
      </w:r>
      <w:proofErr w:type="gramEnd"/>
      <w:r w:rsidRPr="000138CD">
        <w:rPr>
          <w:rFonts w:ascii="Palatino Linotype" w:hAnsi="Palatino Linotype" w:cs="Arial"/>
          <w:b/>
          <w:bCs/>
          <w:i/>
          <w:sz w:val="22"/>
          <w:szCs w:val="22"/>
          <w:u w:val="single"/>
        </w:rPr>
        <w:t xml:space="preserve"> de esas acciones.</w:t>
      </w:r>
    </w:p>
    <w:p w:rsidR="003215E5" w:rsidRPr="000138CD" w:rsidRDefault="003215E5" w:rsidP="003215E5">
      <w:pPr>
        <w:autoSpaceDE w:val="0"/>
        <w:autoSpaceDN w:val="0"/>
        <w:adjustRightInd w:val="0"/>
        <w:spacing w:before="240" w:after="240"/>
        <w:ind w:left="851" w:right="900"/>
        <w:jc w:val="both"/>
        <w:rPr>
          <w:rFonts w:ascii="Palatino Linotype" w:hAnsi="Palatino Linotype" w:cs="Arial"/>
          <w:bCs/>
          <w:i/>
          <w:sz w:val="22"/>
          <w:szCs w:val="22"/>
        </w:rPr>
      </w:pPr>
      <w:r w:rsidRPr="000138CD">
        <w:rPr>
          <w:rFonts w:ascii="Palatino Linotype" w:hAnsi="Palatino Linotype" w:cs="Arial"/>
          <w:bCs/>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3215E5" w:rsidRPr="000138CD" w:rsidRDefault="003215E5" w:rsidP="003215E5">
      <w:pPr>
        <w:autoSpaceDE w:val="0"/>
        <w:autoSpaceDN w:val="0"/>
        <w:adjustRightInd w:val="0"/>
        <w:spacing w:before="240" w:after="240"/>
        <w:ind w:left="851" w:right="900"/>
        <w:jc w:val="center"/>
        <w:rPr>
          <w:rFonts w:ascii="Palatino Linotype" w:hAnsi="Palatino Linotype" w:cs="Arial"/>
          <w:b/>
          <w:bCs/>
          <w:i/>
          <w:sz w:val="22"/>
          <w:szCs w:val="22"/>
        </w:rPr>
      </w:pPr>
      <w:r w:rsidRPr="000138CD">
        <w:rPr>
          <w:rFonts w:ascii="Palatino Linotype" w:hAnsi="Palatino Linotype" w:cs="Arial"/>
          <w:b/>
          <w:bCs/>
          <w:i/>
          <w:sz w:val="22"/>
          <w:szCs w:val="22"/>
        </w:rPr>
        <w:t>CRITERIO 004/2011</w:t>
      </w:r>
    </w:p>
    <w:p w:rsidR="003215E5" w:rsidRPr="000138CD" w:rsidRDefault="003215E5" w:rsidP="003215E5">
      <w:pPr>
        <w:autoSpaceDE w:val="0"/>
        <w:autoSpaceDN w:val="0"/>
        <w:adjustRightInd w:val="0"/>
        <w:spacing w:before="240" w:after="240"/>
        <w:ind w:left="851" w:right="900"/>
        <w:jc w:val="both"/>
        <w:rPr>
          <w:rFonts w:ascii="Palatino Linotype" w:hAnsi="Palatino Linotype" w:cs="Arial"/>
          <w:bCs/>
          <w:i/>
          <w:sz w:val="22"/>
          <w:szCs w:val="22"/>
        </w:rPr>
      </w:pPr>
      <w:r w:rsidRPr="000138CD">
        <w:rPr>
          <w:rFonts w:ascii="Palatino Linotype" w:hAnsi="Palatino Linotype" w:cs="Arial"/>
          <w:b/>
          <w:bCs/>
          <w:i/>
          <w:sz w:val="22"/>
          <w:szCs w:val="22"/>
        </w:rPr>
        <w:t xml:space="preserve">INEXISTENCIA. DECLARATORIA DE LA. ALCANCES Y PROCEDIMIENTOS. </w:t>
      </w:r>
      <w:r w:rsidRPr="000138CD">
        <w:rPr>
          <w:rFonts w:ascii="Palatino Linotype" w:hAnsi="Palatino Linotype" w:cs="Arial"/>
          <w:bCs/>
          <w:i/>
          <w:sz w:val="22"/>
          <w:szCs w:val="22"/>
        </w:rPr>
        <w:t xml:space="preserve">De la interpretación de los artículos 29 y 30, fracción VIII, de la Ley de Transparencia y Acceso a la Información Pública del Estado de México y Municipios, se concluye </w:t>
      </w:r>
      <w:r w:rsidRPr="000138CD">
        <w:rPr>
          <w:rFonts w:ascii="Palatino Linotype" w:hAnsi="Palatino Linotype" w:cs="Arial"/>
          <w:bCs/>
          <w:i/>
          <w:sz w:val="22"/>
          <w:szCs w:val="22"/>
          <w:u w:val="single"/>
        </w:rPr>
        <w:t xml:space="preserve">que cuando el Titular de la Unidad de Información no localice la documentación solicitada, a pesar de haber sido </w:t>
      </w:r>
      <w:r w:rsidRPr="000138CD">
        <w:rPr>
          <w:rFonts w:ascii="Palatino Linotype" w:hAnsi="Palatino Linotype" w:cs="Arial"/>
          <w:bCs/>
          <w:i/>
          <w:sz w:val="22"/>
          <w:szCs w:val="22"/>
        </w:rPr>
        <w:t>generada, poseída o</w:t>
      </w:r>
      <w:r w:rsidRPr="000138CD">
        <w:rPr>
          <w:rFonts w:ascii="Palatino Linotype" w:hAnsi="Palatino Linotype" w:cs="Arial"/>
          <w:bCs/>
          <w:i/>
          <w:sz w:val="22"/>
          <w:szCs w:val="22"/>
          <w:u w:val="single"/>
        </w:rPr>
        <w:t xml:space="preserve"> administrada por el Sujeto Obligado, turnará la solicitud al Comité de Información el cual es el único competente para conocer y deliberar mediante resolución el dictamen de declaratoria de inexistencia</w:t>
      </w:r>
      <w:r w:rsidRPr="000138CD">
        <w:rPr>
          <w:rFonts w:ascii="Palatino Linotype" w:hAnsi="Palatino Linotype" w:cs="Arial"/>
          <w:bCs/>
          <w:i/>
          <w:sz w:val="22"/>
          <w:szCs w:val="22"/>
        </w:rPr>
        <w:t xml:space="preserve">, la cual tiene como propósito que el particular tenga la certeza jurídica de que el Sujeto Obligado realizó una búsqueda exhaustiva y minuciosa de la información en los archivos a cargo. En consecuencia, </w:t>
      </w:r>
      <w:r w:rsidRPr="000138CD">
        <w:rPr>
          <w:rFonts w:ascii="Palatino Linotype" w:hAnsi="Palatino Linotype" w:cs="Arial"/>
          <w:bCs/>
          <w:i/>
          <w:sz w:val="22"/>
          <w:szCs w:val="22"/>
          <w:u w:val="single"/>
        </w:rPr>
        <w:t xml:space="preserve">es deber del Comité de Información instruir una búsqueda exhaustiva a todas y cada una de las áreas que integran orgánica o funcionalmente al Sujeto Obligado, para </w:t>
      </w:r>
      <w:r w:rsidRPr="000138CD">
        <w:rPr>
          <w:rFonts w:ascii="Palatino Linotype" w:hAnsi="Palatino Linotype" w:cs="Arial"/>
          <w:bCs/>
          <w:i/>
          <w:sz w:val="22"/>
          <w:szCs w:val="22"/>
          <w:u w:val="single"/>
        </w:rPr>
        <w:lastRenderedPageBreak/>
        <w:t>localizar los documentos que contengan la información materia de una solicitud,</w:t>
      </w:r>
      <w:r w:rsidRPr="000138CD">
        <w:rPr>
          <w:rFonts w:ascii="Palatino Linotype" w:hAnsi="Palatino Linotype" w:cs="Arial"/>
          <w:bCs/>
          <w:i/>
          <w:sz w:val="22"/>
          <w:szCs w:val="22"/>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3215E5" w:rsidRPr="000138CD" w:rsidRDefault="003215E5" w:rsidP="003215E5">
      <w:pPr>
        <w:autoSpaceDE w:val="0"/>
        <w:autoSpaceDN w:val="0"/>
        <w:adjustRightInd w:val="0"/>
        <w:spacing w:before="240" w:after="240"/>
        <w:ind w:left="851" w:right="900"/>
        <w:jc w:val="both"/>
        <w:rPr>
          <w:rFonts w:ascii="Palatino Linotype" w:hAnsi="Palatino Linotype" w:cs="Arial"/>
          <w:bCs/>
          <w:i/>
          <w:sz w:val="22"/>
          <w:szCs w:val="22"/>
        </w:rPr>
      </w:pPr>
      <w:r w:rsidRPr="000138CD">
        <w:rPr>
          <w:rFonts w:ascii="Palatino Linotype" w:hAnsi="Palatino Linotype" w:cs="Arial"/>
          <w:bCs/>
          <w:i/>
          <w:sz w:val="22"/>
          <w:szCs w:val="22"/>
        </w:rPr>
        <w:t>Bajo el entendido de que dicha búsqueda exhaustiva permitirá dos determinaciones:</w:t>
      </w:r>
    </w:p>
    <w:p w:rsidR="003215E5" w:rsidRPr="000138CD" w:rsidRDefault="003215E5" w:rsidP="003215E5">
      <w:pPr>
        <w:autoSpaceDE w:val="0"/>
        <w:autoSpaceDN w:val="0"/>
        <w:adjustRightInd w:val="0"/>
        <w:spacing w:before="240" w:after="240"/>
        <w:ind w:left="851" w:right="900"/>
        <w:jc w:val="both"/>
        <w:rPr>
          <w:rFonts w:ascii="Palatino Linotype" w:hAnsi="Palatino Linotype" w:cs="Arial"/>
          <w:bCs/>
          <w:i/>
          <w:sz w:val="22"/>
          <w:szCs w:val="22"/>
        </w:rPr>
      </w:pPr>
      <w:r w:rsidRPr="000138CD">
        <w:rPr>
          <w:rFonts w:ascii="Palatino Linotype" w:hAnsi="Palatino Linotype" w:cs="Arial"/>
          <w:bCs/>
          <w:i/>
          <w:sz w:val="22"/>
          <w:szCs w:val="22"/>
        </w:rPr>
        <w:t>a) Que se localice la documentación que contenga la información solicitada y de ser así la información pueda entregarse al solicitante en la forma en que se encuentra disponible, o</w:t>
      </w:r>
    </w:p>
    <w:p w:rsidR="003215E5" w:rsidRPr="000138CD" w:rsidRDefault="003215E5" w:rsidP="003215E5">
      <w:pPr>
        <w:autoSpaceDE w:val="0"/>
        <w:autoSpaceDN w:val="0"/>
        <w:adjustRightInd w:val="0"/>
        <w:spacing w:before="240" w:after="240"/>
        <w:ind w:left="851" w:right="900"/>
        <w:jc w:val="both"/>
        <w:rPr>
          <w:rFonts w:ascii="Palatino Linotype" w:hAnsi="Palatino Linotype" w:cs="Arial"/>
          <w:bCs/>
          <w:i/>
          <w:sz w:val="22"/>
          <w:szCs w:val="22"/>
          <w:u w:val="single"/>
        </w:rPr>
      </w:pPr>
      <w:r w:rsidRPr="000138CD">
        <w:rPr>
          <w:rFonts w:ascii="Palatino Linotype" w:hAnsi="Palatino Linotype" w:cs="Arial"/>
          <w:bCs/>
          <w:i/>
          <w:sz w:val="22"/>
          <w:szCs w:val="22"/>
        </w:rPr>
        <w:t>b</w:t>
      </w:r>
      <w:r w:rsidRPr="000138CD">
        <w:rPr>
          <w:rFonts w:ascii="Palatino Linotype" w:hAnsi="Palatino Linotype" w:cs="Arial"/>
          <w:bCs/>
          <w:i/>
          <w:sz w:val="22"/>
          <w:szCs w:val="22"/>
          <w:u w:val="single"/>
        </w:rPr>
        <w:t>)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3215E5" w:rsidRPr="000138CD" w:rsidRDefault="003215E5" w:rsidP="003215E5">
      <w:pPr>
        <w:autoSpaceDE w:val="0"/>
        <w:autoSpaceDN w:val="0"/>
        <w:adjustRightInd w:val="0"/>
        <w:spacing w:before="240" w:after="240"/>
        <w:ind w:left="851" w:right="900"/>
        <w:jc w:val="both"/>
        <w:rPr>
          <w:rFonts w:ascii="Palatino Linotype" w:hAnsi="Palatino Linotype" w:cs="Arial"/>
          <w:bCs/>
          <w:i/>
          <w:sz w:val="22"/>
          <w:szCs w:val="22"/>
        </w:rPr>
      </w:pPr>
      <w:r w:rsidRPr="000138CD">
        <w:rPr>
          <w:rFonts w:ascii="Palatino Linotype" w:hAnsi="Palatino Linotype" w:cs="Arial"/>
          <w:bCs/>
          <w:i/>
          <w:sz w:val="22"/>
          <w:szCs w:val="22"/>
          <w:u w:val="single"/>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r w:rsidRPr="000138CD">
        <w:rPr>
          <w:rFonts w:ascii="Palatino Linotype" w:hAnsi="Palatino Linotype" w:cs="Arial"/>
          <w:bCs/>
          <w:i/>
          <w:sz w:val="22"/>
          <w:szCs w:val="22"/>
        </w:rPr>
        <w:t>.”</w:t>
      </w:r>
    </w:p>
    <w:p w:rsidR="003215E5" w:rsidRPr="000138CD" w:rsidRDefault="003215E5" w:rsidP="003215E5">
      <w:pPr>
        <w:autoSpaceDE w:val="0"/>
        <w:autoSpaceDN w:val="0"/>
        <w:adjustRightInd w:val="0"/>
        <w:spacing w:before="240" w:after="240" w:line="360" w:lineRule="auto"/>
        <w:ind w:right="900"/>
        <w:jc w:val="both"/>
        <w:rPr>
          <w:rFonts w:ascii="Palatino Linotype" w:eastAsia="Calibri" w:hAnsi="Palatino Linotype" w:cs="Arial"/>
        </w:rPr>
      </w:pPr>
      <w:r w:rsidRPr="000138CD">
        <w:rPr>
          <w:rFonts w:ascii="Palatino Linotype" w:eastAsia="Calibri" w:hAnsi="Palatino Linotype" w:cs="Arial"/>
        </w:rPr>
        <w:t>(Énfasis añadido)</w:t>
      </w:r>
    </w:p>
    <w:p w:rsidR="003215E5" w:rsidRPr="000138CD" w:rsidRDefault="003215E5" w:rsidP="003215E5">
      <w:pPr>
        <w:spacing w:before="240" w:after="240" w:line="360" w:lineRule="auto"/>
        <w:jc w:val="both"/>
        <w:rPr>
          <w:rFonts w:ascii="Palatino Linotype" w:hAnsi="Palatino Linotype" w:cs="Arial"/>
        </w:rPr>
      </w:pPr>
      <w:r w:rsidRPr="000138CD">
        <w:rPr>
          <w:rFonts w:ascii="Palatino Linotype" w:eastAsia="Calibri" w:hAnsi="Palatino Linotype" w:cs="Arial"/>
        </w:rPr>
        <w:t xml:space="preserve">Lo anterior, atendiendo a que como se adujo anteriormente, existe obligatoriedad por parte del </w:t>
      </w:r>
      <w:r w:rsidRPr="000138CD">
        <w:rPr>
          <w:rFonts w:ascii="Palatino Linotype" w:eastAsia="Calibri" w:hAnsi="Palatino Linotype" w:cs="Arial"/>
          <w:b/>
        </w:rPr>
        <w:t>SUJETO OBLIGADO</w:t>
      </w:r>
      <w:r w:rsidRPr="000138CD">
        <w:rPr>
          <w:rFonts w:ascii="Palatino Linotype" w:eastAsia="Calibri" w:hAnsi="Palatino Linotype" w:cs="Arial"/>
        </w:rPr>
        <w:t xml:space="preserve"> para contar con la información solicitada por </w:t>
      </w:r>
      <w:r w:rsidRPr="000138CD">
        <w:rPr>
          <w:rFonts w:ascii="Palatino Linotype" w:eastAsia="Calibri" w:hAnsi="Palatino Linotype" w:cs="Arial"/>
          <w:b/>
          <w:bCs/>
          <w:color w:val="0D0D0D"/>
          <w:lang w:eastAsia="en-US"/>
        </w:rPr>
        <w:t>EL RECURRENTE</w:t>
      </w:r>
      <w:r w:rsidRPr="000138CD">
        <w:rPr>
          <w:rFonts w:ascii="Palatino Linotype" w:eastAsia="Calibri" w:hAnsi="Palatino Linotype" w:cs="Arial"/>
        </w:rPr>
        <w:t xml:space="preserve">, </w:t>
      </w:r>
      <w:r w:rsidRPr="000138CD">
        <w:rPr>
          <w:rFonts w:ascii="Palatino Linotype" w:eastAsia="Calibri" w:hAnsi="Palatino Linotype" w:cs="Arial"/>
          <w:color w:val="000000"/>
        </w:rPr>
        <w:t>por lo que, al no contar con ella, deberá señalar fundada y motivadamente, las razones o circunstancias por las que no cuenta con</w:t>
      </w:r>
      <w:r w:rsidR="00E80C0E" w:rsidRPr="000138CD">
        <w:rPr>
          <w:rFonts w:ascii="Palatino Linotype" w:eastAsia="Calibri" w:hAnsi="Palatino Linotype" w:cs="Arial"/>
          <w:color w:val="000000"/>
        </w:rPr>
        <w:t xml:space="preserve"> la misma.</w:t>
      </w:r>
    </w:p>
    <w:p w:rsidR="00717F0F" w:rsidRPr="000138CD" w:rsidRDefault="00717F0F" w:rsidP="00717F0F">
      <w:pPr>
        <w:widowControl w:val="0"/>
        <w:autoSpaceDE w:val="0"/>
        <w:autoSpaceDN w:val="0"/>
        <w:adjustRightInd w:val="0"/>
        <w:spacing w:before="240" w:after="240" w:line="360" w:lineRule="auto"/>
        <w:jc w:val="both"/>
        <w:rPr>
          <w:rFonts w:ascii="Palatino Linotype" w:eastAsia="Calibri" w:hAnsi="Palatino Linotype" w:cs="Arial"/>
        </w:rPr>
      </w:pPr>
      <w:r w:rsidRPr="000138CD">
        <w:rPr>
          <w:rFonts w:ascii="Palatino Linotype" w:eastAsia="Calibri" w:hAnsi="Palatino Linotype" w:cs="Arial"/>
        </w:rPr>
        <w:t xml:space="preserve">Finalmente, y ante la entrega de información incompleta, se califican como </w:t>
      </w:r>
      <w:r w:rsidRPr="000138CD">
        <w:rPr>
          <w:rFonts w:ascii="Palatino Linotype" w:eastAsia="Calibri" w:hAnsi="Palatino Linotype" w:cs="Arial"/>
          <w:b/>
        </w:rPr>
        <w:t>fundadas</w:t>
      </w:r>
      <w:r w:rsidRPr="000138CD">
        <w:rPr>
          <w:rFonts w:ascii="Palatino Linotype" w:eastAsia="Calibri" w:hAnsi="Palatino Linotype" w:cs="Arial"/>
        </w:rPr>
        <w:t xml:space="preserve"> las razones o motivos de inconformidad expuestas por el hoy </w:t>
      </w:r>
      <w:r w:rsidRPr="000138CD">
        <w:rPr>
          <w:rFonts w:ascii="Palatino Linotype" w:eastAsia="Calibri" w:hAnsi="Palatino Linotype" w:cs="Arial"/>
          <w:b/>
        </w:rPr>
        <w:t xml:space="preserve">RECURRENTE </w:t>
      </w:r>
      <w:r w:rsidRPr="000138CD">
        <w:rPr>
          <w:rFonts w:ascii="Palatino Linotype" w:eastAsia="Calibri" w:hAnsi="Palatino Linotype" w:cs="Arial"/>
        </w:rPr>
        <w:t xml:space="preserve">y en consecuencia lo procedente será </w:t>
      </w:r>
      <w:r w:rsidRPr="000138CD">
        <w:rPr>
          <w:rFonts w:ascii="Palatino Linotype" w:eastAsia="Calibri" w:hAnsi="Palatino Linotype" w:cs="Arial"/>
          <w:b/>
        </w:rPr>
        <w:t>MODIFICAR</w:t>
      </w:r>
      <w:r w:rsidRPr="000138CD">
        <w:rPr>
          <w:rFonts w:ascii="Palatino Linotype" w:eastAsia="Calibri" w:hAnsi="Palatino Linotype" w:cs="Arial"/>
        </w:rPr>
        <w:t xml:space="preserve"> la respuesta del </w:t>
      </w:r>
      <w:r w:rsidRPr="000138CD">
        <w:rPr>
          <w:rFonts w:ascii="Palatino Linotype" w:eastAsia="Calibri" w:hAnsi="Palatino Linotype" w:cs="Arial"/>
          <w:b/>
        </w:rPr>
        <w:t>SUJETO OBLIGADO</w:t>
      </w:r>
      <w:r w:rsidRPr="000138CD">
        <w:rPr>
          <w:rFonts w:ascii="Palatino Linotype" w:eastAsia="Calibri" w:hAnsi="Palatino Linotype" w:cs="Arial"/>
        </w:rPr>
        <w:t xml:space="preserve"> </w:t>
      </w:r>
      <w:r w:rsidRPr="000138CD">
        <w:rPr>
          <w:rFonts w:ascii="Palatino Linotype" w:eastAsia="Calibri" w:hAnsi="Palatino Linotype" w:cs="Arial"/>
        </w:rPr>
        <w:lastRenderedPageBreak/>
        <w:t>y ordenar la entrega de la información requerida, ello con apego a los principios del derecho de acceso a la información y derivado del estudio realizado en el presente Considerando.</w:t>
      </w:r>
    </w:p>
    <w:p w:rsidR="00717F0F" w:rsidRPr="000138CD" w:rsidRDefault="00717F0F" w:rsidP="00717F0F">
      <w:pPr>
        <w:widowControl w:val="0"/>
        <w:autoSpaceDE w:val="0"/>
        <w:autoSpaceDN w:val="0"/>
        <w:adjustRightInd w:val="0"/>
        <w:spacing w:before="240" w:after="120" w:line="360" w:lineRule="auto"/>
        <w:jc w:val="both"/>
        <w:rPr>
          <w:rFonts w:ascii="Palatino Linotype" w:eastAsia="Calibri" w:hAnsi="Palatino Linotype" w:cs="Arial"/>
        </w:rPr>
      </w:pPr>
      <w:r w:rsidRPr="000138CD">
        <w:rPr>
          <w:rFonts w:ascii="Palatino Linotype" w:eastAsia="Calibri" w:hAnsi="Palatino Linotype" w:cs="Arial"/>
        </w:rPr>
        <w:t xml:space="preserve">Así, con </w:t>
      </w:r>
      <w:r w:rsidRPr="000138CD">
        <w:rPr>
          <w:rFonts w:ascii="Palatino Linotype" w:hAnsi="Palatino Linotype" w:cs="Arial"/>
        </w:rPr>
        <w:t>fundamento</w:t>
      </w:r>
      <w:r w:rsidRPr="000138CD">
        <w:rPr>
          <w:rFonts w:ascii="Palatino Linotype" w:eastAsia="Calibri" w:hAnsi="Palatino Linotype" w:cs="Arial"/>
        </w:rPr>
        <w:t xml:space="preserve"> en lo prescrito en los artículos 5, </w:t>
      </w:r>
      <w:r w:rsidRPr="000138CD">
        <w:rPr>
          <w:rFonts w:ascii="Palatino Linotype" w:hAnsi="Palatino Linotype"/>
        </w:rPr>
        <w:t>párrafos vigésimo, vigésimo primero y vigésimo segundo, fracciones IV y V</w:t>
      </w:r>
      <w:r w:rsidRPr="000138CD">
        <w:rPr>
          <w:rFonts w:ascii="Palatino Linotype" w:eastAsia="Calibri" w:hAnsi="Palatino Linotype" w:cs="Arial"/>
        </w:rPr>
        <w:t xml:space="preserve"> de la Constitución Política del Estado Libre y Soberano de México; </w:t>
      </w:r>
      <w:r w:rsidRPr="000138CD">
        <w:rPr>
          <w:rFonts w:ascii="Palatino Linotype" w:hAnsi="Palatino Linotype"/>
        </w:rPr>
        <w:t xml:space="preserve">2, fracción II, </w:t>
      </w:r>
      <w:r w:rsidRPr="000138CD">
        <w:rPr>
          <w:rFonts w:ascii="Palatino Linotype" w:hAnsi="Palatino Linotype" w:cs="Arial"/>
          <w:lang w:val="es-ES_tradnl"/>
        </w:rPr>
        <w:t>29</w:t>
      </w:r>
      <w:r w:rsidRPr="000138CD">
        <w:rPr>
          <w:rFonts w:ascii="Palatino Linotype" w:hAnsi="Palatino Linotype"/>
        </w:rPr>
        <w:t>, 36, fracciones I y II, 176, 178, 179, 181, 185, fracción I, 186 y 188</w:t>
      </w:r>
      <w:r w:rsidRPr="000138CD">
        <w:rPr>
          <w:rFonts w:ascii="Palatino Linotype" w:eastAsia="Calibri" w:hAnsi="Palatino Linotype" w:cs="Arial"/>
        </w:rPr>
        <w:t xml:space="preserve"> de la Ley de Transparencia y Acceso a la Información Pública del Estado de México y Municipios, este Pleno:</w:t>
      </w:r>
    </w:p>
    <w:p w:rsidR="00717F0F" w:rsidRPr="000138CD" w:rsidRDefault="00717F0F" w:rsidP="00717F0F">
      <w:pPr>
        <w:spacing w:before="240" w:after="240" w:line="360" w:lineRule="auto"/>
        <w:jc w:val="center"/>
        <w:rPr>
          <w:rFonts w:ascii="Palatino Linotype" w:hAnsi="Palatino Linotype"/>
          <w:b/>
          <w:sz w:val="28"/>
        </w:rPr>
      </w:pPr>
      <w:r w:rsidRPr="000138CD">
        <w:rPr>
          <w:rFonts w:ascii="Palatino Linotype" w:hAnsi="Palatino Linotype"/>
          <w:b/>
          <w:sz w:val="28"/>
        </w:rPr>
        <w:t>R E S U E L V E</w:t>
      </w:r>
    </w:p>
    <w:p w:rsidR="00A6524B" w:rsidRPr="00A6524B" w:rsidRDefault="00A6524B" w:rsidP="00A6524B">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A6524B">
        <w:rPr>
          <w:rFonts w:ascii="Palatino Linotype" w:hAnsi="Palatino Linotype"/>
          <w:b/>
          <w:lang w:eastAsia="es-ES_tradnl"/>
        </w:rPr>
        <w:t>PRIMERO.</w:t>
      </w:r>
      <w:r w:rsidRPr="00A6524B">
        <w:rPr>
          <w:rFonts w:ascii="Palatino Linotype" w:hAnsi="Palatino Linotype" w:cs="Arial"/>
        </w:rPr>
        <w:t xml:space="preserve"> Resultan </w:t>
      </w:r>
      <w:r w:rsidRPr="00A6524B">
        <w:rPr>
          <w:rFonts w:ascii="Palatino Linotype" w:hAnsi="Palatino Linotype" w:cs="Arial"/>
          <w:b/>
        </w:rPr>
        <w:t>fundadas</w:t>
      </w:r>
      <w:r w:rsidRPr="00A6524B">
        <w:rPr>
          <w:rFonts w:ascii="Palatino Linotype" w:hAnsi="Palatino Linotype" w:cs="Arial"/>
        </w:rPr>
        <w:t xml:space="preserve"> las razones o motivos de inconformidad hechas valer por </w:t>
      </w:r>
      <w:r w:rsidRPr="00A6524B">
        <w:rPr>
          <w:rFonts w:ascii="Palatino Linotype" w:hAnsi="Palatino Linotype" w:cs="Arial"/>
          <w:b/>
          <w:color w:val="000000"/>
          <w:lang w:eastAsia="es-MX"/>
        </w:rPr>
        <w:t>EL</w:t>
      </w:r>
      <w:r w:rsidRPr="00A6524B">
        <w:rPr>
          <w:rFonts w:ascii="Palatino Linotype" w:hAnsi="Palatino Linotype" w:cs="Arial"/>
          <w:b/>
        </w:rPr>
        <w:t xml:space="preserve"> RECURRENTE</w:t>
      </w:r>
      <w:r w:rsidRPr="00A6524B">
        <w:rPr>
          <w:rFonts w:ascii="Palatino Linotype" w:hAnsi="Palatino Linotype" w:cs="Arial"/>
        </w:rPr>
        <w:t xml:space="preserve">, en términos del Considerando </w:t>
      </w:r>
      <w:r w:rsidRPr="00A6524B">
        <w:rPr>
          <w:rFonts w:ascii="Palatino Linotype" w:hAnsi="Palatino Linotype" w:cs="Arial"/>
          <w:b/>
        </w:rPr>
        <w:t>QUINTO</w:t>
      </w:r>
      <w:r w:rsidRPr="00A6524B">
        <w:rPr>
          <w:rFonts w:ascii="Palatino Linotype" w:hAnsi="Palatino Linotype" w:cs="Arial"/>
        </w:rPr>
        <w:t xml:space="preserve"> de la presente resolución.</w:t>
      </w:r>
    </w:p>
    <w:p w:rsidR="00A6524B" w:rsidRPr="00A6524B" w:rsidRDefault="00A6524B" w:rsidP="00A6524B">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A6524B">
        <w:rPr>
          <w:rFonts w:ascii="Palatino Linotype" w:hAnsi="Palatino Linotype"/>
          <w:b/>
          <w:lang w:eastAsia="es-ES_tradnl"/>
        </w:rPr>
        <w:t>SEGUNDO.</w:t>
      </w:r>
      <w:r w:rsidRPr="00A6524B">
        <w:rPr>
          <w:rFonts w:ascii="Palatino Linotype" w:hAnsi="Palatino Linotype" w:cs="Arial"/>
        </w:rPr>
        <w:t xml:space="preserve"> Se </w:t>
      </w:r>
      <w:r w:rsidRPr="00A6524B">
        <w:rPr>
          <w:rFonts w:ascii="Palatino Linotype" w:hAnsi="Palatino Linotype" w:cs="Arial"/>
          <w:b/>
        </w:rPr>
        <w:t>MODIFICA</w:t>
      </w:r>
      <w:r w:rsidRPr="00A6524B">
        <w:rPr>
          <w:rFonts w:ascii="Palatino Linotype" w:hAnsi="Palatino Linotype" w:cs="Arial"/>
        </w:rPr>
        <w:t xml:space="preserve"> la respuesta del </w:t>
      </w:r>
      <w:r w:rsidRPr="00A6524B">
        <w:rPr>
          <w:rFonts w:ascii="Palatino Linotype" w:hAnsi="Palatino Linotype" w:cs="Arial"/>
          <w:b/>
        </w:rPr>
        <w:t>SUJETO OBLIGADO</w:t>
      </w:r>
      <w:r w:rsidRPr="00A6524B">
        <w:rPr>
          <w:rFonts w:ascii="Palatino Linotype" w:hAnsi="Palatino Linotype" w:cs="Arial"/>
        </w:rPr>
        <w:t xml:space="preserve"> y se ordena atienda la solicitud de información pública </w:t>
      </w:r>
      <w:r w:rsidRPr="00A6524B">
        <w:rPr>
          <w:rFonts w:ascii="Palatino Linotype" w:hAnsi="Palatino Linotype"/>
          <w:b/>
          <w:bCs/>
        </w:rPr>
        <w:t>00205/SMA/IP/2018</w:t>
      </w:r>
      <w:r w:rsidRPr="00A6524B">
        <w:rPr>
          <w:rFonts w:ascii="Palatino Linotype" w:hAnsi="Palatino Linotype" w:cs="Arial"/>
        </w:rPr>
        <w:t xml:space="preserve">, en términos del Considerando </w:t>
      </w:r>
      <w:r w:rsidRPr="00A6524B">
        <w:rPr>
          <w:rFonts w:ascii="Palatino Linotype" w:hAnsi="Palatino Linotype" w:cs="Arial"/>
          <w:b/>
        </w:rPr>
        <w:t>QUINTO</w:t>
      </w:r>
      <w:r w:rsidRPr="00A6524B">
        <w:rPr>
          <w:rFonts w:ascii="Palatino Linotype" w:hAnsi="Palatino Linotype" w:cs="Arial"/>
        </w:rPr>
        <w:t xml:space="preserve"> de la presente resolución, y haga entrega al </w:t>
      </w:r>
      <w:r w:rsidRPr="00A6524B">
        <w:rPr>
          <w:rFonts w:ascii="Palatino Linotype" w:hAnsi="Palatino Linotype" w:cs="Arial"/>
          <w:b/>
        </w:rPr>
        <w:t>RECURRENTE</w:t>
      </w:r>
      <w:r w:rsidRPr="00A6524B">
        <w:rPr>
          <w:rFonts w:ascii="Palatino Linotype" w:hAnsi="Palatino Linotype" w:cs="Arial"/>
        </w:rPr>
        <w:t xml:space="preserve">, vía </w:t>
      </w:r>
      <w:r w:rsidRPr="00A6524B">
        <w:rPr>
          <w:rFonts w:ascii="Palatino Linotype" w:hAnsi="Palatino Linotype" w:cs="Arial"/>
          <w:b/>
        </w:rPr>
        <w:t>EL SAIMEX</w:t>
      </w:r>
      <w:r w:rsidRPr="00A6524B">
        <w:rPr>
          <w:rFonts w:ascii="Palatino Linotype" w:hAnsi="Palatino Linotype" w:cs="Arial"/>
        </w:rPr>
        <w:t>, de lo siguiente:</w:t>
      </w:r>
    </w:p>
    <w:p w:rsidR="00A6524B" w:rsidRPr="007712C3" w:rsidRDefault="00A6524B" w:rsidP="00A6524B">
      <w:pPr>
        <w:pStyle w:val="Prrafodelista"/>
        <w:ind w:left="851" w:right="899" w:hanging="142"/>
        <w:jc w:val="both"/>
        <w:rPr>
          <w:rFonts w:ascii="Palatino Linotype" w:hAnsi="Palatino Linotype" w:cs="Arial"/>
          <w:i/>
          <w:sz w:val="22"/>
          <w:szCs w:val="22"/>
        </w:rPr>
      </w:pPr>
      <w:r w:rsidRPr="000B5F28">
        <w:rPr>
          <w:rFonts w:ascii="Palatino Linotype" w:hAnsi="Palatino Linotype" w:cs="Arial"/>
          <w:i/>
          <w:sz w:val="22"/>
          <w:szCs w:val="22"/>
        </w:rPr>
        <w:t>“a) El Acta Constitutiva de la perso</w:t>
      </w:r>
      <w:r>
        <w:rPr>
          <w:rFonts w:ascii="Palatino Linotype" w:hAnsi="Palatino Linotype" w:cs="Arial"/>
          <w:i/>
          <w:sz w:val="22"/>
          <w:szCs w:val="22"/>
        </w:rPr>
        <w:t xml:space="preserve">na jurídico colectiva que pretende obtener el Dictamen Técnico de Ordenamiento Ecológico, </w:t>
      </w:r>
      <w:r w:rsidRPr="000B5F28">
        <w:rPr>
          <w:rFonts w:ascii="Palatino Linotype" w:hAnsi="Palatino Linotype" w:cs="Arial"/>
          <w:i/>
          <w:sz w:val="22"/>
          <w:szCs w:val="22"/>
        </w:rPr>
        <w:t>en versión pública;</w:t>
      </w:r>
    </w:p>
    <w:p w:rsidR="00A6524B" w:rsidRPr="007712C3" w:rsidRDefault="00A6524B" w:rsidP="00A6524B">
      <w:pPr>
        <w:pStyle w:val="Prrafodelista"/>
        <w:ind w:left="851" w:right="899"/>
        <w:jc w:val="both"/>
        <w:rPr>
          <w:rFonts w:ascii="Palatino Linotype" w:hAnsi="Palatino Linotype" w:cs="Arial"/>
          <w:i/>
          <w:sz w:val="22"/>
          <w:szCs w:val="22"/>
        </w:rPr>
      </w:pPr>
      <w:r w:rsidRPr="007712C3">
        <w:rPr>
          <w:rFonts w:ascii="Palatino Linotype" w:hAnsi="Palatino Linotype" w:cs="Arial"/>
          <w:i/>
          <w:sz w:val="22"/>
          <w:szCs w:val="22"/>
        </w:rPr>
        <w:t xml:space="preserve">b) El documento con el cual el promovente se ostenta como apoderado legal de la persona moral </w:t>
      </w:r>
      <w:r>
        <w:rPr>
          <w:rFonts w:ascii="Palatino Linotype" w:hAnsi="Palatino Linotype" w:cs="Arial"/>
          <w:i/>
          <w:sz w:val="22"/>
          <w:szCs w:val="22"/>
        </w:rPr>
        <w:t xml:space="preserve">que pretende obtener el Dictamen Técnico de Ordenamiento Ecológico, </w:t>
      </w:r>
      <w:r w:rsidRPr="000B5F28">
        <w:rPr>
          <w:rFonts w:ascii="Palatino Linotype" w:hAnsi="Palatino Linotype" w:cs="Arial"/>
          <w:i/>
          <w:sz w:val="22"/>
          <w:szCs w:val="22"/>
        </w:rPr>
        <w:t>en versión pública</w:t>
      </w:r>
      <w:r w:rsidRPr="007712C3">
        <w:rPr>
          <w:rFonts w:ascii="Palatino Linotype" w:hAnsi="Palatino Linotype" w:cs="Arial"/>
          <w:i/>
          <w:sz w:val="22"/>
          <w:szCs w:val="22"/>
        </w:rPr>
        <w:t xml:space="preserve">; </w:t>
      </w:r>
    </w:p>
    <w:p w:rsidR="00A6524B" w:rsidRDefault="00A6524B" w:rsidP="001F25B4">
      <w:pPr>
        <w:pStyle w:val="Prrafodelista"/>
        <w:ind w:left="851" w:right="899"/>
        <w:jc w:val="both"/>
        <w:rPr>
          <w:rFonts w:ascii="Palatino Linotype" w:hAnsi="Palatino Linotype" w:cs="Arial"/>
          <w:i/>
          <w:sz w:val="22"/>
          <w:szCs w:val="22"/>
        </w:rPr>
      </w:pPr>
      <w:r>
        <w:rPr>
          <w:rFonts w:ascii="Palatino Linotype" w:hAnsi="Palatino Linotype" w:cs="Arial"/>
          <w:i/>
          <w:sz w:val="22"/>
          <w:szCs w:val="22"/>
        </w:rPr>
        <w:t xml:space="preserve">c) </w:t>
      </w:r>
      <w:r w:rsidR="001F25B4">
        <w:rPr>
          <w:rFonts w:ascii="Palatino Linotype" w:hAnsi="Palatino Linotype" w:cs="Arial"/>
          <w:i/>
          <w:sz w:val="22"/>
          <w:szCs w:val="22"/>
        </w:rPr>
        <w:t>El documento en donde se advierta el domicilio fiscal de la empresa para oír y recibir notificaciones o para el caso de que se hubieran señalado los estrados; bastará con que así lo manifieste.</w:t>
      </w:r>
    </w:p>
    <w:p w:rsidR="001F25B4" w:rsidRPr="001F25B4" w:rsidRDefault="001F25B4" w:rsidP="001F25B4">
      <w:pPr>
        <w:pStyle w:val="Prrafodelista"/>
        <w:ind w:left="851" w:right="899"/>
        <w:jc w:val="both"/>
        <w:rPr>
          <w:rFonts w:ascii="Palatino Linotype" w:hAnsi="Palatino Linotype" w:cs="Arial"/>
          <w:i/>
          <w:sz w:val="22"/>
          <w:szCs w:val="22"/>
        </w:rPr>
      </w:pPr>
      <w:r>
        <w:rPr>
          <w:rFonts w:ascii="Palatino Linotype" w:hAnsi="Palatino Linotype" w:cs="Arial"/>
          <w:i/>
          <w:sz w:val="22"/>
          <w:szCs w:val="22"/>
        </w:rPr>
        <w:t xml:space="preserve">En el supuesto de que el promovente del trámite hubiese señalado un domicilio particular, </w:t>
      </w:r>
      <w:r w:rsidRPr="001F25B4">
        <w:rPr>
          <w:rFonts w:ascii="Palatino Linotype" w:hAnsi="Palatino Linotype" w:cs="Arial"/>
          <w:b/>
          <w:i/>
          <w:sz w:val="22"/>
          <w:szCs w:val="22"/>
        </w:rPr>
        <w:t>EL SUJETO OBLIGADO</w:t>
      </w:r>
      <w:r>
        <w:rPr>
          <w:rFonts w:ascii="Palatino Linotype" w:hAnsi="Palatino Linotype" w:cs="Arial"/>
          <w:b/>
          <w:i/>
          <w:sz w:val="22"/>
          <w:szCs w:val="22"/>
        </w:rPr>
        <w:t xml:space="preserve"> </w:t>
      </w:r>
      <w:r>
        <w:rPr>
          <w:rFonts w:ascii="Palatino Linotype" w:hAnsi="Palatino Linotype" w:cs="Arial"/>
          <w:i/>
          <w:sz w:val="22"/>
          <w:szCs w:val="22"/>
        </w:rPr>
        <w:t>deberá aprobar el Acuerdo de Clasificación de la información como confidencial.</w:t>
      </w:r>
    </w:p>
    <w:p w:rsidR="00A6524B" w:rsidRPr="007712C3" w:rsidRDefault="00A6524B" w:rsidP="00A6524B">
      <w:pPr>
        <w:pStyle w:val="Prrafodelista"/>
        <w:ind w:left="851" w:right="899"/>
        <w:jc w:val="both"/>
        <w:rPr>
          <w:rFonts w:ascii="Palatino Linotype" w:hAnsi="Palatino Linotype" w:cs="Arial"/>
          <w:i/>
          <w:sz w:val="22"/>
          <w:szCs w:val="22"/>
        </w:rPr>
      </w:pPr>
      <w:r w:rsidRPr="00BF3616">
        <w:rPr>
          <w:rFonts w:ascii="Palatino Linotype" w:hAnsi="Palatino Linotype" w:cs="Arial"/>
          <w:i/>
          <w:sz w:val="22"/>
          <w:szCs w:val="22"/>
        </w:rPr>
        <w:lastRenderedPageBreak/>
        <w:t>d) El documento en donde conste la dirección del predio donde se pretendía llevar a cabo el</w:t>
      </w:r>
      <w:r w:rsidRPr="007712C3">
        <w:rPr>
          <w:rFonts w:ascii="Palatino Linotype" w:hAnsi="Palatino Linotype" w:cs="Arial"/>
          <w:i/>
          <w:sz w:val="22"/>
          <w:szCs w:val="22"/>
        </w:rPr>
        <w:t xml:space="preserve"> proyecto, es decir la calle, número, colonia, localidad, Municipio y código postal, en versión pública; </w:t>
      </w:r>
    </w:p>
    <w:p w:rsidR="00A6524B" w:rsidRPr="007712C3" w:rsidRDefault="00A6524B" w:rsidP="00A6524B">
      <w:pPr>
        <w:pStyle w:val="Prrafodelista"/>
        <w:ind w:left="851" w:right="899"/>
        <w:jc w:val="both"/>
        <w:rPr>
          <w:rFonts w:ascii="Palatino Linotype" w:hAnsi="Palatino Linotype" w:cs="Arial"/>
          <w:i/>
          <w:sz w:val="22"/>
          <w:szCs w:val="22"/>
        </w:rPr>
      </w:pPr>
      <w:r w:rsidRPr="007712C3">
        <w:rPr>
          <w:rFonts w:ascii="Palatino Linotype" w:hAnsi="Palatino Linotype" w:cs="Arial"/>
          <w:i/>
          <w:sz w:val="22"/>
          <w:szCs w:val="22"/>
        </w:rPr>
        <w:t xml:space="preserve">e) El Acuerdo de Clasificación de la información como Confidencial, respecto del documento con el que el promovente hubiera acreditado la propiedad o posesión del inmueble en donde se pretendía desarrollar el proyecto; </w:t>
      </w:r>
    </w:p>
    <w:p w:rsidR="00A6524B" w:rsidRPr="007712C3" w:rsidRDefault="00A6524B" w:rsidP="00A6524B">
      <w:pPr>
        <w:pStyle w:val="Prrafodelista"/>
        <w:ind w:left="851" w:right="899"/>
        <w:jc w:val="both"/>
        <w:rPr>
          <w:rFonts w:ascii="Palatino Linotype" w:hAnsi="Palatino Linotype" w:cs="Arial"/>
          <w:i/>
          <w:sz w:val="22"/>
          <w:szCs w:val="22"/>
        </w:rPr>
      </w:pPr>
      <w:r w:rsidRPr="007712C3">
        <w:rPr>
          <w:rFonts w:ascii="Palatino Linotype" w:hAnsi="Palatino Linotype" w:cs="Arial"/>
          <w:i/>
          <w:sz w:val="22"/>
          <w:szCs w:val="22"/>
        </w:rPr>
        <w:t xml:space="preserve">f) El documento en donde conste la descripción detallada del proyecto de ser procedente en versión pública, así como el Acuerdo de Clasificación de la información como confidencial respecto al anexo de los planos que describan el proyecto; y </w:t>
      </w:r>
    </w:p>
    <w:p w:rsidR="00A6524B" w:rsidRPr="007712C3" w:rsidRDefault="00A6524B" w:rsidP="00A6524B">
      <w:pPr>
        <w:pStyle w:val="Prrafodelista"/>
        <w:ind w:left="851" w:right="899"/>
        <w:jc w:val="both"/>
        <w:rPr>
          <w:rFonts w:ascii="Palatino Linotype" w:hAnsi="Palatino Linotype" w:cs="Arial"/>
          <w:i/>
          <w:sz w:val="22"/>
          <w:szCs w:val="22"/>
        </w:rPr>
      </w:pPr>
      <w:r w:rsidRPr="007712C3">
        <w:rPr>
          <w:rFonts w:ascii="Palatino Linotype" w:hAnsi="Palatino Linotype" w:cs="Arial"/>
          <w:i/>
          <w:sz w:val="22"/>
          <w:szCs w:val="22"/>
        </w:rPr>
        <w:t>g) El documento mediante el cual el promovente hubiera acreditado el uso de suelo del predio en donde se llevaría a cabo el proyecto, en versión pública de ser procedente.</w:t>
      </w:r>
    </w:p>
    <w:p w:rsidR="00A6524B" w:rsidRPr="007712C3" w:rsidRDefault="00A6524B" w:rsidP="00A6524B">
      <w:pPr>
        <w:pStyle w:val="Prrafodelista"/>
        <w:ind w:left="851" w:right="899"/>
        <w:jc w:val="both"/>
        <w:rPr>
          <w:rFonts w:ascii="Palatino Linotype" w:hAnsi="Palatino Linotype" w:cs="Arial"/>
          <w:i/>
          <w:sz w:val="22"/>
          <w:szCs w:val="22"/>
        </w:rPr>
      </w:pPr>
    </w:p>
    <w:p w:rsidR="00A6524B" w:rsidRPr="007712C3" w:rsidRDefault="00A6524B" w:rsidP="00A6524B">
      <w:pPr>
        <w:ind w:left="851" w:right="899"/>
        <w:jc w:val="both"/>
        <w:rPr>
          <w:rFonts w:ascii="Palatino Linotype" w:hAnsi="Palatino Linotype" w:cs="Arial"/>
          <w:i/>
          <w:sz w:val="22"/>
          <w:szCs w:val="22"/>
          <w:lang w:eastAsia="es-MX"/>
        </w:rPr>
      </w:pPr>
      <w:r w:rsidRPr="007712C3">
        <w:rPr>
          <w:rFonts w:ascii="Palatino Linotype" w:hAnsi="Palatino Linotype" w:cs="Arial"/>
          <w:i/>
          <w:sz w:val="22"/>
          <w:szCs w:val="22"/>
          <w:lang w:eastAsia="es-MX"/>
        </w:rPr>
        <w:t xml:space="preserve">Debiendo notificar al </w:t>
      </w:r>
      <w:r w:rsidRPr="007712C3">
        <w:rPr>
          <w:rFonts w:ascii="Palatino Linotype" w:hAnsi="Palatino Linotype" w:cs="Arial"/>
          <w:b/>
          <w:i/>
          <w:sz w:val="22"/>
          <w:szCs w:val="22"/>
          <w:lang w:eastAsia="es-MX"/>
        </w:rPr>
        <w:t>RECURRENTE</w:t>
      </w:r>
      <w:r w:rsidRPr="007712C3">
        <w:rPr>
          <w:rFonts w:ascii="Palatino Linotype" w:hAnsi="Palatino Linotype" w:cs="Arial"/>
          <w:i/>
          <w:sz w:val="22"/>
          <w:szCs w:val="22"/>
          <w:lang w:eastAsia="es-MX"/>
        </w:rPr>
        <w:t xml:space="preserve"> el Acuerdo de Clasificación de la información que emita el Comité de Transparencia con motivo de la versión pública.</w:t>
      </w:r>
    </w:p>
    <w:p w:rsidR="00A6524B" w:rsidRPr="007712C3" w:rsidRDefault="00A6524B" w:rsidP="00A6524B">
      <w:pPr>
        <w:ind w:left="851" w:right="899"/>
        <w:jc w:val="both"/>
        <w:rPr>
          <w:rFonts w:ascii="Palatino Linotype" w:hAnsi="Palatino Linotype" w:cs="Arial"/>
          <w:i/>
          <w:sz w:val="22"/>
          <w:szCs w:val="22"/>
          <w:lang w:eastAsia="es-MX"/>
        </w:rPr>
      </w:pPr>
    </w:p>
    <w:p w:rsidR="00A6524B" w:rsidRPr="007712C3" w:rsidRDefault="00A6524B" w:rsidP="00A6524B">
      <w:pPr>
        <w:ind w:left="851" w:right="899"/>
        <w:jc w:val="both"/>
        <w:rPr>
          <w:rFonts w:ascii="Palatino Linotype" w:hAnsi="Palatino Linotype" w:cs="Arial"/>
          <w:i/>
          <w:sz w:val="22"/>
          <w:szCs w:val="22"/>
          <w:lang w:eastAsia="es-MX"/>
        </w:rPr>
      </w:pPr>
      <w:r w:rsidRPr="007712C3">
        <w:rPr>
          <w:rFonts w:ascii="Palatino Linotype" w:hAnsi="Palatino Linotype"/>
          <w:i/>
          <w:sz w:val="22"/>
          <w:szCs w:val="22"/>
        </w:rPr>
        <w:t xml:space="preserve">Para el caso que </w:t>
      </w:r>
      <w:r w:rsidRPr="007712C3">
        <w:rPr>
          <w:rFonts w:ascii="Palatino Linotype" w:hAnsi="Palatino Linotype"/>
          <w:b/>
          <w:i/>
          <w:sz w:val="22"/>
          <w:szCs w:val="22"/>
        </w:rPr>
        <w:t>EL SUJETO OBLIGADO</w:t>
      </w:r>
      <w:r w:rsidRPr="007712C3">
        <w:rPr>
          <w:rFonts w:ascii="Palatino Linotype" w:hAnsi="Palatino Linotype"/>
          <w:i/>
          <w:sz w:val="22"/>
          <w:szCs w:val="22"/>
        </w:rPr>
        <w:t xml:space="preserve"> no cuente con la documentación que se ordena y formó parte de los requisitos para la emisión del Dictamen Técnico de Ordenamiento Ecológico referido en la solicitud de información, deberá mediante el Comité de Transparencia aprobar el Acuerdo de </w:t>
      </w:r>
      <w:r w:rsidRPr="007712C3">
        <w:rPr>
          <w:rFonts w:ascii="Palatino Linotype" w:hAnsi="Palatino Linotype"/>
          <w:bCs/>
          <w:i/>
          <w:sz w:val="22"/>
          <w:szCs w:val="22"/>
        </w:rPr>
        <w:t xml:space="preserve">Inexistencia </w:t>
      </w:r>
      <w:r w:rsidRPr="007712C3">
        <w:rPr>
          <w:rFonts w:ascii="Palatino Linotype" w:hAnsi="Palatino Linotype"/>
          <w:i/>
          <w:sz w:val="22"/>
          <w:szCs w:val="22"/>
        </w:rPr>
        <w:t xml:space="preserve"> en términos de los artículos 49 fracción II, 169 y 170 de la Ley de Transparencia y Acceso a la información Pública del Estado de México y Municipios y hacerlo de conocimiento del </w:t>
      </w:r>
      <w:r w:rsidRPr="007712C3">
        <w:rPr>
          <w:rFonts w:ascii="Palatino Linotype" w:hAnsi="Palatino Linotype"/>
          <w:b/>
          <w:i/>
          <w:sz w:val="22"/>
          <w:szCs w:val="22"/>
        </w:rPr>
        <w:t>RECURRENTE.</w:t>
      </w:r>
      <w:r w:rsidRPr="007712C3">
        <w:rPr>
          <w:rFonts w:ascii="Palatino Linotype" w:hAnsi="Palatino Linotype" w:cs="Arial"/>
          <w:i/>
          <w:sz w:val="22"/>
          <w:szCs w:val="22"/>
          <w:lang w:eastAsia="es-MX"/>
        </w:rPr>
        <w:t>”</w:t>
      </w:r>
    </w:p>
    <w:p w:rsidR="00A6524B" w:rsidRPr="007712C3" w:rsidRDefault="00A6524B" w:rsidP="00A6524B">
      <w:pPr>
        <w:pStyle w:val="Prrafodelista"/>
        <w:ind w:left="851" w:right="899"/>
        <w:jc w:val="both"/>
        <w:rPr>
          <w:rFonts w:ascii="Palatino Linotype" w:hAnsi="Palatino Linotype" w:cs="Arial"/>
          <w:i/>
          <w:sz w:val="22"/>
          <w:szCs w:val="22"/>
        </w:rPr>
      </w:pPr>
    </w:p>
    <w:p w:rsidR="00A6524B" w:rsidRPr="00A6524B" w:rsidRDefault="00A6524B" w:rsidP="00A6524B">
      <w:pPr>
        <w:widowControl w:val="0"/>
        <w:autoSpaceDE w:val="0"/>
        <w:autoSpaceDN w:val="0"/>
        <w:adjustRightInd w:val="0"/>
        <w:spacing w:line="360" w:lineRule="auto"/>
        <w:ind w:right="49"/>
        <w:jc w:val="both"/>
        <w:rPr>
          <w:rFonts w:ascii="Palatino Linotype" w:hAnsi="Palatino Linotype"/>
          <w:color w:val="222222"/>
          <w:szCs w:val="22"/>
          <w:shd w:val="clear" w:color="auto" w:fill="FFFFFF"/>
        </w:rPr>
      </w:pPr>
      <w:r w:rsidRPr="00A6524B">
        <w:rPr>
          <w:rFonts w:ascii="Palatino Linotype" w:hAnsi="Palatino Linotype" w:cs="Arial"/>
          <w:b/>
          <w:szCs w:val="22"/>
        </w:rPr>
        <w:t>TERCERO.</w:t>
      </w:r>
      <w:r w:rsidRPr="00A6524B">
        <w:rPr>
          <w:rFonts w:ascii="Palatino Linotype" w:hAnsi="Palatino Linotype"/>
          <w:b/>
          <w:color w:val="222222"/>
          <w:szCs w:val="22"/>
          <w:shd w:val="clear" w:color="auto" w:fill="FFFFFF"/>
        </w:rPr>
        <w:t xml:space="preserve"> Notifíquese </w:t>
      </w:r>
      <w:r w:rsidRPr="00A6524B">
        <w:rPr>
          <w:rFonts w:ascii="Palatino Linotype" w:hAnsi="Palatino Linotype"/>
          <w:color w:val="222222"/>
          <w:szCs w:val="22"/>
          <w:shd w:val="clear" w:color="auto" w:fill="FFFFFF"/>
        </w:rPr>
        <w:t>al Titular de la Unidad de Transparencia del</w:t>
      </w:r>
      <w:r w:rsidRPr="00A6524B">
        <w:rPr>
          <w:rStyle w:val="apple-converted-space"/>
          <w:rFonts w:ascii="Palatino Linotype" w:hAnsi="Palatino Linotype"/>
          <w:color w:val="222222"/>
          <w:szCs w:val="22"/>
          <w:shd w:val="clear" w:color="auto" w:fill="FFFFFF"/>
        </w:rPr>
        <w:t> </w:t>
      </w:r>
      <w:r w:rsidRPr="00A6524B">
        <w:rPr>
          <w:rFonts w:ascii="Palatino Linotype" w:hAnsi="Palatino Linotype"/>
          <w:b/>
          <w:color w:val="222222"/>
          <w:szCs w:val="22"/>
          <w:shd w:val="clear" w:color="auto" w:fill="FFFFFF"/>
        </w:rPr>
        <w:t>SUJETO OBLIGADO</w:t>
      </w:r>
      <w:r w:rsidRPr="00A6524B">
        <w:rPr>
          <w:rFonts w:ascii="Palatino Linotype" w:hAnsi="Palatino Linotype"/>
          <w:color w:val="222222"/>
          <w:szCs w:val="22"/>
          <w:shd w:val="clear" w:color="auto" w:fill="FFFFFF"/>
        </w:rPr>
        <w:t xml:space="preserve">, para que conforme a los </w:t>
      </w:r>
      <w:r w:rsidRPr="00A6524B">
        <w:rPr>
          <w:rFonts w:ascii="Palatino Linotype" w:hAnsi="Palatino Linotype" w:cs="Arial"/>
          <w:szCs w:val="22"/>
        </w:rPr>
        <w:t>artículos</w:t>
      </w:r>
      <w:r w:rsidRPr="00A6524B">
        <w:rPr>
          <w:rFonts w:ascii="Palatino Linotype" w:hAnsi="Palatino Linotype"/>
          <w:color w:val="222222"/>
          <w:szCs w:val="22"/>
          <w:shd w:val="clear" w:color="auto" w:fill="FFFFFF"/>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A6524B">
        <w:rPr>
          <w:rFonts w:ascii="Palatino Linotype" w:hAnsi="Palatino Linotype"/>
          <w:color w:val="222222"/>
          <w:szCs w:val="22"/>
          <w:lang w:eastAsia="es-ES_tradnl"/>
        </w:rPr>
        <w:t>de</w:t>
      </w:r>
      <w:r w:rsidRPr="00A6524B">
        <w:rPr>
          <w:rFonts w:ascii="Palatino Linotype" w:hAnsi="Palatino Linotype"/>
          <w:color w:val="222222"/>
          <w:szCs w:val="22"/>
          <w:shd w:val="clear" w:color="auto" w:fill="FFFFFF"/>
        </w:rPr>
        <w:t xml:space="preserve"> tres días hábiles siguientes sobre el cumplimiento dado a la presente resolución.</w:t>
      </w:r>
    </w:p>
    <w:p w:rsidR="00A6524B" w:rsidRPr="00A6524B" w:rsidRDefault="00A6524B" w:rsidP="00A6524B">
      <w:pPr>
        <w:spacing w:line="360" w:lineRule="auto"/>
        <w:ind w:right="49"/>
        <w:jc w:val="both"/>
        <w:rPr>
          <w:rFonts w:ascii="Palatino Linotype" w:hAnsi="Palatino Linotype"/>
          <w:color w:val="222222"/>
          <w:szCs w:val="22"/>
          <w:lang w:eastAsia="es-ES_tradnl"/>
        </w:rPr>
      </w:pPr>
      <w:r w:rsidRPr="00A6524B">
        <w:rPr>
          <w:rFonts w:ascii="Palatino Linotype" w:hAnsi="Palatino Linotype" w:cs="Arial"/>
          <w:b/>
          <w:szCs w:val="22"/>
        </w:rPr>
        <w:t>CUARTO.</w:t>
      </w:r>
      <w:r w:rsidRPr="00A6524B">
        <w:rPr>
          <w:rFonts w:ascii="Palatino Linotype" w:hAnsi="Palatino Linotype"/>
          <w:b/>
          <w:color w:val="222222"/>
          <w:szCs w:val="22"/>
          <w:lang w:eastAsia="es-ES_tradnl"/>
        </w:rPr>
        <w:t xml:space="preserve"> Notifíquese</w:t>
      </w:r>
      <w:r w:rsidRPr="00A6524B">
        <w:rPr>
          <w:rFonts w:ascii="Palatino Linotype" w:hAnsi="Palatino Linotype"/>
          <w:color w:val="222222"/>
          <w:szCs w:val="22"/>
          <w:lang w:eastAsia="es-ES_tradnl"/>
        </w:rPr>
        <w:t xml:space="preserve"> al</w:t>
      </w:r>
      <w:r w:rsidRPr="00A6524B">
        <w:rPr>
          <w:rFonts w:ascii="Palatino Linotype" w:hAnsi="Palatino Linotype"/>
          <w:b/>
          <w:color w:val="222222"/>
          <w:szCs w:val="22"/>
          <w:lang w:eastAsia="es-ES_tradnl"/>
        </w:rPr>
        <w:t xml:space="preserve"> RECURRENTE</w:t>
      </w:r>
      <w:r w:rsidRPr="00A6524B">
        <w:rPr>
          <w:rFonts w:ascii="Palatino Linotype" w:hAnsi="Palatino Linotype"/>
          <w:color w:val="222222"/>
          <w:szCs w:val="22"/>
          <w:lang w:eastAsia="es-ES_tradnl"/>
        </w:rPr>
        <w:t xml:space="preserve"> la presente resolución.</w:t>
      </w:r>
    </w:p>
    <w:p w:rsidR="00A6524B" w:rsidRPr="00A6524B" w:rsidRDefault="00A6524B" w:rsidP="00A6524B">
      <w:pPr>
        <w:spacing w:line="360" w:lineRule="auto"/>
        <w:ind w:right="49"/>
        <w:jc w:val="both"/>
        <w:rPr>
          <w:rFonts w:ascii="Palatino Linotype" w:hAnsi="Palatino Linotype"/>
          <w:color w:val="222222"/>
          <w:szCs w:val="22"/>
          <w:lang w:eastAsia="es-ES_tradnl"/>
        </w:rPr>
      </w:pPr>
      <w:r w:rsidRPr="00A6524B">
        <w:rPr>
          <w:rFonts w:ascii="Palatino Linotype" w:hAnsi="Palatino Linotype" w:cs="Arial"/>
          <w:b/>
          <w:bCs/>
          <w:color w:val="000000"/>
          <w:szCs w:val="22"/>
          <w:lang w:eastAsia="es-MX"/>
        </w:rPr>
        <w:t>QUINTO.</w:t>
      </w:r>
      <w:r w:rsidRPr="00A6524B">
        <w:rPr>
          <w:rFonts w:ascii="Palatino Linotype" w:hAnsi="Palatino Linotype"/>
          <w:color w:val="222222"/>
          <w:szCs w:val="22"/>
          <w:lang w:eastAsia="es-ES_tradnl"/>
        </w:rPr>
        <w:t xml:space="preserve"> </w:t>
      </w:r>
      <w:r w:rsidRPr="00A6524B">
        <w:rPr>
          <w:rFonts w:ascii="Palatino Linotype" w:hAnsi="Palatino Linotype"/>
          <w:b/>
          <w:color w:val="222222"/>
          <w:szCs w:val="22"/>
          <w:lang w:eastAsia="es-ES_tradnl"/>
        </w:rPr>
        <w:t xml:space="preserve">Hágase del conocimiento </w:t>
      </w:r>
      <w:r w:rsidRPr="00A6524B">
        <w:rPr>
          <w:rFonts w:ascii="Palatino Linotype" w:hAnsi="Palatino Linotype"/>
          <w:color w:val="222222"/>
          <w:szCs w:val="22"/>
          <w:lang w:eastAsia="es-ES_tradnl"/>
        </w:rPr>
        <w:t xml:space="preserve">del </w:t>
      </w:r>
      <w:r w:rsidRPr="00A6524B">
        <w:rPr>
          <w:rFonts w:ascii="Palatino Linotype" w:eastAsia="Calibri" w:hAnsi="Palatino Linotype" w:cs="Arial"/>
          <w:b/>
          <w:color w:val="222222"/>
          <w:szCs w:val="22"/>
          <w:lang w:eastAsia="es-MX"/>
        </w:rPr>
        <w:t xml:space="preserve">RECURRENTE </w:t>
      </w:r>
      <w:r w:rsidRPr="00A6524B">
        <w:rPr>
          <w:rFonts w:ascii="Palatino Linotype" w:hAnsi="Palatino Linotype"/>
          <w:color w:val="222222"/>
          <w:szCs w:val="22"/>
          <w:lang w:eastAsia="es-ES_tradnl"/>
        </w:rPr>
        <w:t xml:space="preserve">que de conformidad con lo establecido en el artículo 196 de la Ley de Transparencia y Acceso a la Información </w:t>
      </w:r>
      <w:r w:rsidRPr="00A6524B">
        <w:rPr>
          <w:rFonts w:ascii="Palatino Linotype" w:hAnsi="Palatino Linotype"/>
          <w:color w:val="222222"/>
          <w:szCs w:val="22"/>
          <w:lang w:eastAsia="es-ES_tradnl"/>
        </w:rPr>
        <w:lastRenderedPageBreak/>
        <w:t>Pública del Estado de México y Municipios, podrá impugnar la presente resolución vía Juicio de Amparo en los términos de las leyes aplicables.</w:t>
      </w:r>
    </w:p>
    <w:p w:rsidR="00207A22" w:rsidRPr="00E853E6" w:rsidRDefault="00207A22" w:rsidP="00207A22">
      <w:pPr>
        <w:spacing w:before="100" w:beforeAutospacing="1" w:after="100" w:afterAutospacing="1" w:line="360" w:lineRule="auto"/>
        <w:ind w:right="49"/>
        <w:jc w:val="both"/>
        <w:rPr>
          <w:rFonts w:ascii="Palatino Linotype" w:hAnsi="Palatino Linotype" w:cs="Arial"/>
        </w:rPr>
      </w:pPr>
      <w:r w:rsidRPr="00E2260F">
        <w:rPr>
          <w:rFonts w:ascii="Palatino Linotype" w:hAnsi="Palatino Linotype" w:cs="Arial"/>
        </w:rPr>
        <w:t xml:space="preserve">ASÍ LO RESUELVE, POR </w:t>
      </w:r>
      <w:r w:rsidRPr="00E853E6">
        <w:rPr>
          <w:rFonts w:ascii="Palatino Linotype" w:hAnsi="Palatino Linotype" w:cs="Arial"/>
        </w:rPr>
        <w:t>UNANIMIDAD DE VOTOS, EL PLENO DEL</w:t>
      </w:r>
      <w:r w:rsidRPr="00E853E6">
        <w:rPr>
          <w:rFonts w:ascii="Palatino Linotype" w:eastAsia="Arial Unicode MS" w:hAnsi="Palatino Linotype" w:cs="Arial"/>
        </w:rPr>
        <w:t xml:space="preserve"> INSTITUTO DE TRANSPARENCIA, ACCESO A LA INFORMACIÓN PÚBLICA Y PROTECCIÓN DE DATOS PERSONALES DEL ESTADO DE MÉXICO Y MUNICIPIOS</w:t>
      </w:r>
      <w:r w:rsidRPr="00E853E6">
        <w:rPr>
          <w:rFonts w:ascii="Palatino Linotype" w:hAnsi="Palatino Linotype" w:cs="Arial"/>
        </w:rPr>
        <w:t>, CONFORMADO POR LOS COMISIONADOS ZULEMA MARTÍNEZ SÁNCHEZ; EVA ABAID YAPUR; JOSÉ GUADALUPE LUNA HERNÁNDEZ; JAVIER MARTÍNEZ CRUZ Y LUIS GUSTAVO PA</w:t>
      </w:r>
      <w:r w:rsidR="000E0901" w:rsidRPr="00E853E6">
        <w:rPr>
          <w:rFonts w:ascii="Palatino Linotype" w:hAnsi="Palatino Linotype" w:cs="Arial"/>
        </w:rPr>
        <w:t>R</w:t>
      </w:r>
      <w:r w:rsidRPr="00E853E6">
        <w:rPr>
          <w:rFonts w:ascii="Palatino Linotype" w:hAnsi="Palatino Linotype" w:cs="Arial"/>
        </w:rPr>
        <w:t xml:space="preserve">RA NORIEGA; EN LA </w:t>
      </w:r>
      <w:r w:rsidR="000E0901" w:rsidRPr="00E853E6">
        <w:rPr>
          <w:rFonts w:ascii="Palatino Linotype" w:hAnsi="Palatino Linotype" w:cs="Arial"/>
        </w:rPr>
        <w:t>TRIGÉSIMA SÉPTIMA</w:t>
      </w:r>
      <w:r w:rsidR="00B20B76" w:rsidRPr="00E853E6">
        <w:rPr>
          <w:rFonts w:ascii="Palatino Linotype" w:hAnsi="Palatino Linotype" w:cs="Arial"/>
        </w:rPr>
        <w:t xml:space="preserve"> </w:t>
      </w:r>
      <w:r w:rsidRPr="00E853E6">
        <w:rPr>
          <w:rFonts w:ascii="Palatino Linotype" w:hAnsi="Palatino Linotype" w:cs="Arial"/>
        </w:rPr>
        <w:t>SESIÓN O</w:t>
      </w:r>
      <w:r w:rsidR="000E0901" w:rsidRPr="00E853E6">
        <w:rPr>
          <w:rFonts w:ascii="Palatino Linotype" w:hAnsi="Palatino Linotype" w:cs="Arial"/>
        </w:rPr>
        <w:t>RDINARIA CELEBRADA EL DIEZ</w:t>
      </w:r>
      <w:r w:rsidR="00B20B76" w:rsidRPr="00E853E6">
        <w:rPr>
          <w:rFonts w:ascii="Palatino Linotype" w:hAnsi="Palatino Linotype" w:cs="Arial"/>
        </w:rPr>
        <w:t xml:space="preserve"> DE OCTUBRE </w:t>
      </w:r>
      <w:r w:rsidRPr="00E853E6">
        <w:rPr>
          <w:rFonts w:ascii="Palatino Linotype" w:hAnsi="Palatino Linotype" w:cs="Arial"/>
        </w:rPr>
        <w:t xml:space="preserve">DE DOS MIL DIECIOCHO, ANTE EL SECRETARIO TÉCNICO DEL PLENO, </w:t>
      </w:r>
      <w:r w:rsidRPr="00E853E6">
        <w:rPr>
          <w:rFonts w:ascii="Palatino Linotype" w:hAnsi="Palatino Linotype"/>
          <w:lang w:val="es-ES_tradnl"/>
        </w:rPr>
        <w:t>ALEXIS TAPIA RAMÍREZ</w:t>
      </w:r>
      <w:r w:rsidRPr="00E853E6">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207A22" w:rsidRPr="00EF76BC" w:rsidTr="00991086">
        <w:trPr>
          <w:jc w:val="center"/>
        </w:trPr>
        <w:tc>
          <w:tcPr>
            <w:tcW w:w="10368" w:type="dxa"/>
            <w:gridSpan w:val="2"/>
          </w:tcPr>
          <w:p w:rsidR="00E853E6" w:rsidRDefault="00E853E6" w:rsidP="00991086">
            <w:pPr>
              <w:jc w:val="center"/>
              <w:rPr>
                <w:rFonts w:ascii="Palatino Linotype" w:hAnsi="Palatino Linotype" w:cs="Arial"/>
                <w:b/>
                <w:lang w:val="es-ES_tradnl"/>
              </w:rPr>
            </w:pPr>
          </w:p>
          <w:p w:rsidR="00E853E6" w:rsidRDefault="00E853E6" w:rsidP="00991086">
            <w:pPr>
              <w:jc w:val="center"/>
              <w:rPr>
                <w:rFonts w:ascii="Palatino Linotype" w:hAnsi="Palatino Linotype" w:cs="Arial"/>
                <w:b/>
                <w:lang w:val="es-ES_tradnl"/>
              </w:rPr>
            </w:pPr>
          </w:p>
          <w:p w:rsidR="000E0901" w:rsidRDefault="000E0901" w:rsidP="00991086">
            <w:pPr>
              <w:jc w:val="center"/>
              <w:rPr>
                <w:rFonts w:ascii="Palatino Linotype" w:hAnsi="Palatino Linotype" w:cs="Arial"/>
                <w:b/>
                <w:lang w:val="es-ES_tradnl"/>
              </w:rPr>
            </w:pPr>
          </w:p>
          <w:p w:rsidR="00207A22" w:rsidRDefault="00207A22" w:rsidP="00991086">
            <w:pPr>
              <w:jc w:val="center"/>
              <w:rPr>
                <w:rFonts w:ascii="Palatino Linotype" w:hAnsi="Palatino Linotype" w:cs="Arial"/>
                <w:b/>
                <w:lang w:val="es-ES_tradnl"/>
              </w:rPr>
            </w:pPr>
          </w:p>
          <w:p w:rsidR="00207A22" w:rsidRPr="00EF76BC" w:rsidRDefault="00207A22" w:rsidP="00991086">
            <w:pPr>
              <w:jc w:val="center"/>
              <w:rPr>
                <w:rFonts w:ascii="Palatino Linotype" w:hAnsi="Palatino Linotype" w:cs="Arial"/>
                <w:b/>
                <w:lang w:val="es-ES_tradnl"/>
              </w:rPr>
            </w:pPr>
            <w:r w:rsidRPr="00EF76BC">
              <w:rPr>
                <w:rFonts w:ascii="Palatino Linotype" w:hAnsi="Palatino Linotype" w:cs="Arial"/>
                <w:b/>
                <w:lang w:val="es-ES_tradnl"/>
              </w:rPr>
              <w:t>Zulema Martínez Sánchez</w:t>
            </w:r>
          </w:p>
          <w:p w:rsidR="00207A22" w:rsidRPr="00EF76BC" w:rsidRDefault="00207A22" w:rsidP="00991086">
            <w:pPr>
              <w:jc w:val="center"/>
              <w:rPr>
                <w:rFonts w:ascii="Palatino Linotype" w:hAnsi="Palatino Linotype" w:cs="Arial"/>
                <w:b/>
                <w:lang w:val="es-ES_tradnl"/>
              </w:rPr>
            </w:pPr>
            <w:r w:rsidRPr="00EF76BC">
              <w:rPr>
                <w:rFonts w:ascii="Palatino Linotype" w:hAnsi="Palatino Linotype" w:cs="Arial"/>
                <w:lang w:val="es-ES_tradnl"/>
              </w:rPr>
              <w:t>Comisionada Presidenta</w:t>
            </w:r>
          </w:p>
          <w:p w:rsidR="00207A22" w:rsidRPr="00E926CA" w:rsidRDefault="00207A22" w:rsidP="00991086">
            <w:pPr>
              <w:jc w:val="center"/>
              <w:rPr>
                <w:rFonts w:ascii="Palatino Linotype" w:hAnsi="Palatino Linotype" w:cs="Arial"/>
                <w:b/>
                <w:color w:val="FFFFFF" w:themeColor="background1"/>
                <w:lang w:val="es-ES_tradnl"/>
              </w:rPr>
            </w:pPr>
            <w:r w:rsidRPr="00E926CA">
              <w:rPr>
                <w:rFonts w:ascii="Palatino Linotype" w:hAnsi="Palatino Linotype" w:cs="Arial"/>
                <w:b/>
                <w:color w:val="FFFFFF" w:themeColor="background1"/>
                <w:lang w:val="es-ES_tradnl"/>
              </w:rPr>
              <w:t xml:space="preserve">(RÚBRICA) </w:t>
            </w:r>
          </w:p>
          <w:p w:rsidR="00207A22" w:rsidRDefault="00207A22" w:rsidP="00991086">
            <w:pPr>
              <w:jc w:val="center"/>
              <w:rPr>
                <w:rFonts w:ascii="Palatino Linotype" w:hAnsi="Palatino Linotype" w:cs="Arial"/>
                <w:b/>
                <w:lang w:val="es-ES_tradnl"/>
              </w:rPr>
            </w:pPr>
          </w:p>
          <w:p w:rsidR="000E0901" w:rsidRDefault="000E0901" w:rsidP="00991086">
            <w:pPr>
              <w:jc w:val="center"/>
              <w:rPr>
                <w:rFonts w:ascii="Palatino Linotype" w:hAnsi="Palatino Linotype" w:cs="Arial"/>
                <w:b/>
                <w:lang w:val="es-ES_tradnl"/>
              </w:rPr>
            </w:pPr>
          </w:p>
          <w:p w:rsidR="000E0901" w:rsidRDefault="000E0901" w:rsidP="00991086">
            <w:pPr>
              <w:jc w:val="center"/>
              <w:rPr>
                <w:rFonts w:ascii="Palatino Linotype" w:hAnsi="Palatino Linotype" w:cs="Arial"/>
                <w:b/>
                <w:lang w:val="es-ES_tradnl"/>
              </w:rPr>
            </w:pPr>
          </w:p>
          <w:p w:rsidR="00207A22" w:rsidRDefault="00207A22" w:rsidP="00991086">
            <w:pPr>
              <w:jc w:val="center"/>
              <w:rPr>
                <w:rFonts w:ascii="Palatino Linotype" w:hAnsi="Palatino Linotype" w:cs="Arial"/>
                <w:b/>
                <w:lang w:val="es-ES_tradnl"/>
              </w:rPr>
            </w:pPr>
          </w:p>
          <w:p w:rsidR="00207A22" w:rsidRPr="00EF76BC" w:rsidRDefault="00207A22" w:rsidP="00991086">
            <w:pPr>
              <w:jc w:val="center"/>
              <w:rPr>
                <w:rFonts w:ascii="Palatino Linotype" w:hAnsi="Palatino Linotype" w:cs="Arial"/>
                <w:b/>
                <w:lang w:val="es-ES_tradnl"/>
              </w:rPr>
            </w:pPr>
          </w:p>
        </w:tc>
      </w:tr>
      <w:tr w:rsidR="00207A22" w:rsidRPr="00EF76BC" w:rsidTr="00991086">
        <w:trPr>
          <w:jc w:val="center"/>
        </w:trPr>
        <w:tc>
          <w:tcPr>
            <w:tcW w:w="5184" w:type="dxa"/>
          </w:tcPr>
          <w:p w:rsidR="00207A22" w:rsidRPr="00EF76BC" w:rsidRDefault="00207A22" w:rsidP="00991086">
            <w:pPr>
              <w:jc w:val="center"/>
              <w:rPr>
                <w:rFonts w:ascii="Palatino Linotype" w:hAnsi="Palatino Linotype" w:cs="Arial"/>
                <w:b/>
                <w:lang w:val="es-ES_tradnl"/>
              </w:rPr>
            </w:pPr>
            <w:r w:rsidRPr="00EF76BC">
              <w:rPr>
                <w:rFonts w:ascii="Palatino Linotype" w:hAnsi="Palatino Linotype" w:cs="Arial"/>
                <w:b/>
                <w:lang w:val="es-ES_tradnl"/>
              </w:rPr>
              <w:t>Eva Abaid Yapur</w:t>
            </w:r>
          </w:p>
          <w:p w:rsidR="00207A22" w:rsidRPr="00EF76BC" w:rsidRDefault="00207A22" w:rsidP="00991086">
            <w:pPr>
              <w:jc w:val="center"/>
              <w:rPr>
                <w:rFonts w:ascii="Palatino Linotype" w:hAnsi="Palatino Linotype" w:cs="Arial"/>
                <w:lang w:val="es-ES_tradnl"/>
              </w:rPr>
            </w:pPr>
            <w:r w:rsidRPr="00EF76BC">
              <w:rPr>
                <w:rFonts w:ascii="Palatino Linotype" w:hAnsi="Palatino Linotype" w:cs="Arial"/>
                <w:lang w:val="es-ES_tradnl"/>
              </w:rPr>
              <w:t>Comisionada</w:t>
            </w:r>
          </w:p>
          <w:p w:rsidR="00207A22" w:rsidRPr="00EF76BC" w:rsidRDefault="00207A22" w:rsidP="00991086">
            <w:pPr>
              <w:jc w:val="center"/>
              <w:rPr>
                <w:rFonts w:ascii="Palatino Linotype" w:hAnsi="Palatino Linotype" w:cs="Arial"/>
                <w:b/>
                <w:lang w:val="es-ES_tradnl"/>
              </w:rPr>
            </w:pPr>
            <w:r w:rsidRPr="00E926CA">
              <w:rPr>
                <w:rFonts w:ascii="Palatino Linotype" w:hAnsi="Palatino Linotype" w:cs="Arial"/>
                <w:b/>
                <w:color w:val="FFFFFF" w:themeColor="background1"/>
                <w:lang w:val="es-ES_tradnl"/>
              </w:rPr>
              <w:t>(RÚBRICA)</w:t>
            </w:r>
          </w:p>
        </w:tc>
        <w:tc>
          <w:tcPr>
            <w:tcW w:w="5184" w:type="dxa"/>
          </w:tcPr>
          <w:p w:rsidR="00207A22" w:rsidRPr="00EF76BC" w:rsidRDefault="00207A22" w:rsidP="00991086">
            <w:pPr>
              <w:jc w:val="center"/>
              <w:rPr>
                <w:rFonts w:ascii="Palatino Linotype" w:hAnsi="Palatino Linotype" w:cs="Arial"/>
                <w:b/>
                <w:lang w:val="es-ES_tradnl"/>
              </w:rPr>
            </w:pPr>
            <w:r w:rsidRPr="00EF76BC">
              <w:rPr>
                <w:rFonts w:ascii="Palatino Linotype" w:hAnsi="Palatino Linotype" w:cs="Arial"/>
                <w:b/>
                <w:lang w:val="es-ES_tradnl"/>
              </w:rPr>
              <w:t>José Guadalupe Luna Hernández</w:t>
            </w:r>
          </w:p>
          <w:p w:rsidR="00207A22" w:rsidRPr="00EF76BC" w:rsidRDefault="00207A22" w:rsidP="00991086">
            <w:pPr>
              <w:jc w:val="center"/>
              <w:rPr>
                <w:rFonts w:ascii="Palatino Linotype" w:hAnsi="Palatino Linotype" w:cs="Arial"/>
                <w:lang w:val="es-ES_tradnl"/>
              </w:rPr>
            </w:pPr>
            <w:r w:rsidRPr="00EF76BC">
              <w:rPr>
                <w:rFonts w:ascii="Palatino Linotype" w:hAnsi="Palatino Linotype" w:cs="Arial"/>
                <w:lang w:val="es-ES_tradnl"/>
              </w:rPr>
              <w:t>Comisionado</w:t>
            </w:r>
          </w:p>
          <w:p w:rsidR="00207A22" w:rsidRPr="00EF76BC" w:rsidRDefault="00207A22" w:rsidP="00991086">
            <w:pPr>
              <w:jc w:val="center"/>
              <w:rPr>
                <w:rFonts w:ascii="Palatino Linotype" w:hAnsi="Palatino Linotype" w:cs="Arial"/>
                <w:b/>
                <w:lang w:val="es-ES_tradnl"/>
              </w:rPr>
            </w:pPr>
            <w:r w:rsidRPr="00E926CA">
              <w:rPr>
                <w:rFonts w:ascii="Palatino Linotype" w:hAnsi="Palatino Linotype" w:cs="Arial"/>
                <w:b/>
                <w:color w:val="FFFFFF" w:themeColor="background1"/>
                <w:lang w:val="es-ES_tradnl"/>
              </w:rPr>
              <w:t>(RÚBRICA)</w:t>
            </w:r>
          </w:p>
        </w:tc>
      </w:tr>
      <w:tr w:rsidR="00207A22" w:rsidRPr="00EF76BC" w:rsidTr="00991086">
        <w:trPr>
          <w:jc w:val="center"/>
        </w:trPr>
        <w:tc>
          <w:tcPr>
            <w:tcW w:w="5184" w:type="dxa"/>
          </w:tcPr>
          <w:p w:rsidR="00207A22" w:rsidRDefault="00207A22" w:rsidP="00991086">
            <w:pPr>
              <w:jc w:val="center"/>
              <w:rPr>
                <w:rFonts w:ascii="Palatino Linotype" w:hAnsi="Palatino Linotype" w:cs="Arial"/>
                <w:b/>
                <w:lang w:val="es-ES_tradnl"/>
              </w:rPr>
            </w:pPr>
          </w:p>
          <w:p w:rsidR="00207A22" w:rsidRDefault="00207A22" w:rsidP="00991086">
            <w:pPr>
              <w:jc w:val="center"/>
              <w:rPr>
                <w:rFonts w:ascii="Palatino Linotype" w:hAnsi="Palatino Linotype" w:cs="Arial"/>
                <w:b/>
                <w:lang w:val="es-ES_tradnl"/>
              </w:rPr>
            </w:pPr>
          </w:p>
          <w:p w:rsidR="00207A22" w:rsidRDefault="00207A22" w:rsidP="00991086">
            <w:pPr>
              <w:jc w:val="center"/>
              <w:rPr>
                <w:rFonts w:ascii="Palatino Linotype" w:hAnsi="Palatino Linotype" w:cs="Arial"/>
                <w:b/>
                <w:lang w:val="es-ES_tradnl"/>
              </w:rPr>
            </w:pPr>
          </w:p>
          <w:p w:rsidR="00207A22" w:rsidRDefault="00207A22" w:rsidP="00991086">
            <w:pPr>
              <w:jc w:val="center"/>
              <w:rPr>
                <w:rFonts w:ascii="Palatino Linotype" w:hAnsi="Palatino Linotype" w:cs="Arial"/>
                <w:b/>
                <w:lang w:val="es-ES_tradnl"/>
              </w:rPr>
            </w:pPr>
          </w:p>
          <w:p w:rsidR="000E0901" w:rsidRDefault="000E0901" w:rsidP="00991086">
            <w:pPr>
              <w:jc w:val="center"/>
              <w:rPr>
                <w:rFonts w:ascii="Palatino Linotype" w:hAnsi="Palatino Linotype" w:cs="Arial"/>
                <w:b/>
                <w:lang w:val="es-ES_tradnl"/>
              </w:rPr>
            </w:pPr>
          </w:p>
          <w:p w:rsidR="00207A22" w:rsidRPr="00EF76BC" w:rsidRDefault="00207A22" w:rsidP="00991086">
            <w:pPr>
              <w:jc w:val="center"/>
              <w:rPr>
                <w:rFonts w:ascii="Palatino Linotype" w:hAnsi="Palatino Linotype" w:cs="Arial"/>
                <w:b/>
                <w:lang w:val="es-ES_tradnl"/>
              </w:rPr>
            </w:pPr>
          </w:p>
          <w:p w:rsidR="00207A22" w:rsidRPr="00EF76BC" w:rsidRDefault="00207A22" w:rsidP="00991086">
            <w:pPr>
              <w:jc w:val="center"/>
              <w:rPr>
                <w:rFonts w:ascii="Palatino Linotype" w:hAnsi="Palatino Linotype" w:cs="Arial"/>
                <w:b/>
                <w:lang w:val="es-ES_tradnl"/>
              </w:rPr>
            </w:pPr>
            <w:r w:rsidRPr="00EF76BC">
              <w:rPr>
                <w:rFonts w:ascii="Palatino Linotype" w:hAnsi="Palatino Linotype" w:cs="Arial"/>
                <w:b/>
                <w:lang w:val="es-ES_tradnl"/>
              </w:rPr>
              <w:t>Javier Martínez Cruz</w:t>
            </w:r>
          </w:p>
          <w:p w:rsidR="00207A22" w:rsidRPr="00EF76BC" w:rsidRDefault="00207A22" w:rsidP="00991086">
            <w:pPr>
              <w:jc w:val="center"/>
              <w:rPr>
                <w:rFonts w:ascii="Palatino Linotype" w:hAnsi="Palatino Linotype" w:cs="Arial"/>
                <w:lang w:val="es-ES_tradnl"/>
              </w:rPr>
            </w:pPr>
            <w:r w:rsidRPr="00EF76BC">
              <w:rPr>
                <w:rFonts w:ascii="Palatino Linotype" w:hAnsi="Palatino Linotype" w:cs="Arial"/>
                <w:lang w:val="es-ES_tradnl"/>
              </w:rPr>
              <w:t>Comisionado</w:t>
            </w:r>
          </w:p>
          <w:p w:rsidR="00207A22" w:rsidRPr="00EF76BC" w:rsidRDefault="00207A22" w:rsidP="00991086">
            <w:pPr>
              <w:jc w:val="center"/>
              <w:rPr>
                <w:rFonts w:ascii="Palatino Linotype" w:hAnsi="Palatino Linotype" w:cs="Arial"/>
                <w:b/>
                <w:lang w:val="es-ES_tradnl"/>
              </w:rPr>
            </w:pPr>
            <w:r w:rsidRPr="00E926CA">
              <w:rPr>
                <w:rFonts w:ascii="Palatino Linotype" w:hAnsi="Palatino Linotype" w:cs="Arial"/>
                <w:b/>
                <w:color w:val="FFFFFF" w:themeColor="background1"/>
                <w:lang w:val="es-ES_tradnl"/>
              </w:rPr>
              <w:t>(RÚBRICA)</w:t>
            </w:r>
          </w:p>
        </w:tc>
        <w:tc>
          <w:tcPr>
            <w:tcW w:w="5184" w:type="dxa"/>
          </w:tcPr>
          <w:p w:rsidR="00207A22" w:rsidRDefault="00207A22" w:rsidP="00991086">
            <w:pPr>
              <w:jc w:val="center"/>
              <w:rPr>
                <w:rFonts w:ascii="Palatino Linotype" w:hAnsi="Palatino Linotype" w:cs="Arial"/>
                <w:b/>
                <w:lang w:val="es-ES_tradnl"/>
              </w:rPr>
            </w:pPr>
          </w:p>
          <w:p w:rsidR="00207A22" w:rsidRDefault="00207A22" w:rsidP="00991086">
            <w:pPr>
              <w:jc w:val="center"/>
              <w:rPr>
                <w:rFonts w:ascii="Palatino Linotype" w:hAnsi="Palatino Linotype" w:cs="Arial"/>
                <w:b/>
                <w:lang w:val="es-ES_tradnl"/>
              </w:rPr>
            </w:pPr>
          </w:p>
          <w:p w:rsidR="00207A22" w:rsidRDefault="00207A22" w:rsidP="00991086">
            <w:pPr>
              <w:jc w:val="center"/>
              <w:rPr>
                <w:rFonts w:ascii="Palatino Linotype" w:hAnsi="Palatino Linotype" w:cs="Arial"/>
                <w:b/>
                <w:lang w:val="es-ES_tradnl"/>
              </w:rPr>
            </w:pPr>
          </w:p>
          <w:p w:rsidR="00207A22" w:rsidRDefault="00207A22" w:rsidP="00991086">
            <w:pPr>
              <w:jc w:val="center"/>
              <w:rPr>
                <w:rFonts w:ascii="Palatino Linotype" w:hAnsi="Palatino Linotype" w:cs="Arial"/>
                <w:b/>
                <w:lang w:val="es-ES_tradnl"/>
              </w:rPr>
            </w:pPr>
          </w:p>
          <w:p w:rsidR="000E0901" w:rsidRDefault="000E0901" w:rsidP="00991086">
            <w:pPr>
              <w:jc w:val="center"/>
              <w:rPr>
                <w:rFonts w:ascii="Palatino Linotype" w:hAnsi="Palatino Linotype" w:cs="Arial"/>
                <w:b/>
                <w:lang w:val="es-ES_tradnl"/>
              </w:rPr>
            </w:pPr>
          </w:p>
          <w:p w:rsidR="00207A22" w:rsidRPr="00EF76BC" w:rsidRDefault="00207A22" w:rsidP="00991086">
            <w:pPr>
              <w:jc w:val="center"/>
              <w:rPr>
                <w:rFonts w:ascii="Palatino Linotype" w:hAnsi="Palatino Linotype" w:cs="Arial"/>
                <w:b/>
                <w:lang w:val="es-ES_tradnl"/>
              </w:rPr>
            </w:pPr>
          </w:p>
          <w:p w:rsidR="00207A22" w:rsidRPr="00140337" w:rsidRDefault="00207A22" w:rsidP="00991086">
            <w:pPr>
              <w:jc w:val="center"/>
              <w:rPr>
                <w:rFonts w:ascii="Palatino Linotype" w:hAnsi="Palatino Linotype" w:cs="Arial"/>
                <w:b/>
                <w:lang w:val="es-ES_tradnl"/>
              </w:rPr>
            </w:pPr>
            <w:r w:rsidRPr="00140337">
              <w:rPr>
                <w:rFonts w:ascii="Palatino Linotype" w:hAnsi="Palatino Linotype" w:cs="Arial"/>
                <w:b/>
                <w:lang w:val="es-ES_tradnl"/>
              </w:rPr>
              <w:t>Luis Gustavo Parra Noriega</w:t>
            </w:r>
          </w:p>
          <w:p w:rsidR="00207A22" w:rsidRPr="00140337" w:rsidRDefault="00207A22" w:rsidP="00991086">
            <w:pPr>
              <w:jc w:val="center"/>
              <w:rPr>
                <w:rFonts w:ascii="Palatino Linotype" w:hAnsi="Palatino Linotype" w:cs="Arial"/>
                <w:lang w:val="es-ES_tradnl"/>
              </w:rPr>
            </w:pPr>
            <w:r w:rsidRPr="00140337">
              <w:rPr>
                <w:rFonts w:ascii="Palatino Linotype" w:hAnsi="Palatino Linotype" w:cs="Arial"/>
                <w:lang w:val="es-ES_tradnl"/>
              </w:rPr>
              <w:t>Comisionado</w:t>
            </w:r>
          </w:p>
          <w:p w:rsidR="00207A22" w:rsidRPr="00EF76BC" w:rsidRDefault="00207A22" w:rsidP="00991086">
            <w:pPr>
              <w:jc w:val="center"/>
              <w:rPr>
                <w:rFonts w:ascii="Palatino Linotype" w:hAnsi="Palatino Linotype" w:cs="Arial"/>
                <w:b/>
                <w:lang w:val="es-ES_tradnl"/>
              </w:rPr>
            </w:pPr>
            <w:r w:rsidRPr="00E926CA">
              <w:rPr>
                <w:rFonts w:ascii="Palatino Linotype" w:hAnsi="Palatino Linotype" w:cs="Arial"/>
                <w:b/>
                <w:color w:val="FFFFFF" w:themeColor="background1"/>
                <w:lang w:val="es-ES_tradnl"/>
              </w:rPr>
              <w:t>(RÚBRICA)</w:t>
            </w:r>
          </w:p>
        </w:tc>
      </w:tr>
      <w:tr w:rsidR="00207A22" w:rsidRPr="00EF76BC" w:rsidTr="00991086">
        <w:trPr>
          <w:jc w:val="center"/>
        </w:trPr>
        <w:tc>
          <w:tcPr>
            <w:tcW w:w="10368" w:type="dxa"/>
            <w:gridSpan w:val="2"/>
          </w:tcPr>
          <w:p w:rsidR="00207A22" w:rsidRDefault="00207A22" w:rsidP="00991086">
            <w:pPr>
              <w:jc w:val="center"/>
              <w:rPr>
                <w:rFonts w:ascii="Palatino Linotype" w:hAnsi="Palatino Linotype" w:cs="Arial"/>
                <w:b/>
                <w:lang w:val="es-ES_tradnl"/>
              </w:rPr>
            </w:pPr>
          </w:p>
          <w:p w:rsidR="00207A22" w:rsidRDefault="00207A22" w:rsidP="00991086">
            <w:pPr>
              <w:jc w:val="center"/>
              <w:rPr>
                <w:rFonts w:ascii="Palatino Linotype" w:hAnsi="Palatino Linotype" w:cs="Arial"/>
                <w:b/>
                <w:lang w:val="es-ES_tradnl"/>
              </w:rPr>
            </w:pPr>
          </w:p>
          <w:p w:rsidR="000E0901" w:rsidRDefault="000E0901" w:rsidP="00991086">
            <w:pPr>
              <w:jc w:val="center"/>
              <w:rPr>
                <w:rFonts w:ascii="Palatino Linotype" w:hAnsi="Palatino Linotype" w:cs="Arial"/>
                <w:b/>
                <w:lang w:val="es-ES_tradnl"/>
              </w:rPr>
            </w:pPr>
          </w:p>
          <w:p w:rsidR="000E0901" w:rsidRDefault="000E0901" w:rsidP="00991086">
            <w:pPr>
              <w:jc w:val="center"/>
              <w:rPr>
                <w:rFonts w:ascii="Palatino Linotype" w:hAnsi="Palatino Linotype" w:cs="Arial"/>
                <w:b/>
                <w:lang w:val="es-ES_tradnl"/>
              </w:rPr>
            </w:pPr>
          </w:p>
          <w:p w:rsidR="00207A22" w:rsidRPr="00EF76BC" w:rsidRDefault="00207A22" w:rsidP="00991086">
            <w:pPr>
              <w:jc w:val="center"/>
              <w:rPr>
                <w:rFonts w:ascii="Palatino Linotype" w:hAnsi="Palatino Linotype" w:cs="Arial"/>
                <w:b/>
                <w:lang w:val="es-ES_tradnl"/>
              </w:rPr>
            </w:pPr>
          </w:p>
          <w:p w:rsidR="00207A22" w:rsidRPr="00EF76BC" w:rsidRDefault="00207A22" w:rsidP="00991086">
            <w:pPr>
              <w:jc w:val="center"/>
              <w:rPr>
                <w:rFonts w:ascii="Palatino Linotype" w:hAnsi="Palatino Linotype" w:cs="Arial"/>
                <w:b/>
                <w:lang w:val="es-ES_tradnl"/>
              </w:rPr>
            </w:pPr>
          </w:p>
          <w:p w:rsidR="00207A22" w:rsidRPr="00EF76BC" w:rsidRDefault="00207A22" w:rsidP="00991086">
            <w:pPr>
              <w:jc w:val="center"/>
              <w:rPr>
                <w:rFonts w:ascii="Palatino Linotype" w:hAnsi="Palatino Linotype" w:cs="Arial"/>
                <w:b/>
                <w:lang w:val="es-ES_tradnl"/>
              </w:rPr>
            </w:pPr>
            <w:r>
              <w:rPr>
                <w:rFonts w:ascii="Palatino Linotype" w:hAnsi="Palatino Linotype" w:cs="Arial"/>
                <w:b/>
                <w:lang w:val="es-ES_tradnl"/>
              </w:rPr>
              <w:t>Alexis Tapia Ramírez</w:t>
            </w:r>
          </w:p>
          <w:p w:rsidR="00207A22" w:rsidRPr="00EF76BC" w:rsidRDefault="00207A22" w:rsidP="00991086">
            <w:pPr>
              <w:jc w:val="center"/>
              <w:rPr>
                <w:rFonts w:ascii="Palatino Linotype" w:hAnsi="Palatino Linotype" w:cs="Arial"/>
                <w:lang w:val="es-ES_tradnl"/>
              </w:rPr>
            </w:pPr>
            <w:r>
              <w:rPr>
                <w:rFonts w:ascii="Palatino Linotype" w:hAnsi="Palatino Linotype" w:cs="Arial"/>
                <w:lang w:val="es-ES_tradnl"/>
              </w:rPr>
              <w:t>Secretario Técnico</w:t>
            </w:r>
            <w:r w:rsidRPr="00EF76BC">
              <w:rPr>
                <w:rFonts w:ascii="Palatino Linotype" w:hAnsi="Palatino Linotype" w:cs="Arial"/>
                <w:lang w:val="es-ES_tradnl"/>
              </w:rPr>
              <w:t xml:space="preserve"> del Pleno</w:t>
            </w:r>
          </w:p>
          <w:p w:rsidR="00207A22" w:rsidRPr="00EF76BC" w:rsidRDefault="00207A22" w:rsidP="00991086">
            <w:pPr>
              <w:jc w:val="center"/>
              <w:rPr>
                <w:rFonts w:ascii="Palatino Linotype" w:hAnsi="Palatino Linotype" w:cs="Arial"/>
                <w:lang w:val="es-ES_tradnl"/>
              </w:rPr>
            </w:pPr>
            <w:r w:rsidRPr="00E926CA">
              <w:rPr>
                <w:rFonts w:ascii="Palatino Linotype" w:hAnsi="Palatino Linotype" w:cs="Arial"/>
                <w:b/>
                <w:color w:val="FFFFFF" w:themeColor="background1"/>
                <w:lang w:val="es-ES_tradnl"/>
              </w:rPr>
              <w:t>(RÚBRICA)</w:t>
            </w:r>
          </w:p>
        </w:tc>
      </w:tr>
      <w:tr w:rsidR="00207A22" w:rsidRPr="00EF76BC" w:rsidTr="00991086">
        <w:trPr>
          <w:jc w:val="center"/>
        </w:trPr>
        <w:tc>
          <w:tcPr>
            <w:tcW w:w="5184" w:type="dxa"/>
          </w:tcPr>
          <w:p w:rsidR="00207A22" w:rsidRPr="00EF76BC" w:rsidRDefault="00207A22" w:rsidP="00991086">
            <w:pPr>
              <w:jc w:val="center"/>
              <w:rPr>
                <w:rFonts w:ascii="Palatino Linotype" w:hAnsi="Palatino Linotype" w:cs="Arial"/>
                <w:b/>
                <w:lang w:val="es-ES_tradnl"/>
              </w:rPr>
            </w:pPr>
          </w:p>
        </w:tc>
        <w:tc>
          <w:tcPr>
            <w:tcW w:w="5184" w:type="dxa"/>
          </w:tcPr>
          <w:p w:rsidR="00207A22" w:rsidRPr="00EF76BC" w:rsidRDefault="00207A22" w:rsidP="00991086">
            <w:pPr>
              <w:jc w:val="center"/>
              <w:rPr>
                <w:rFonts w:ascii="Palatino Linotype" w:hAnsi="Palatino Linotype" w:cs="Arial"/>
                <w:b/>
                <w:lang w:val="es-ES_tradnl"/>
              </w:rPr>
            </w:pPr>
          </w:p>
        </w:tc>
      </w:tr>
    </w:tbl>
    <w:p w:rsidR="00207A22" w:rsidRPr="00E2260F" w:rsidRDefault="00207A22" w:rsidP="00207A22">
      <w:pPr>
        <w:widowControl w:val="0"/>
        <w:autoSpaceDE w:val="0"/>
        <w:autoSpaceDN w:val="0"/>
        <w:adjustRightInd w:val="0"/>
        <w:spacing w:before="160" w:after="160" w:line="360" w:lineRule="auto"/>
        <w:jc w:val="both"/>
        <w:rPr>
          <w:rFonts w:ascii="Palatino Linotype" w:hAnsi="Palatino Linotype"/>
        </w:rPr>
      </w:pPr>
    </w:p>
    <w:p w:rsidR="000E0901" w:rsidRDefault="000E0901" w:rsidP="00207A22">
      <w:pPr>
        <w:jc w:val="both"/>
        <w:rPr>
          <w:rFonts w:ascii="Palatino Linotype" w:hAnsi="Palatino Linotype"/>
          <w:sz w:val="21"/>
          <w:szCs w:val="21"/>
          <w:lang w:val="es-ES_tradnl"/>
        </w:rPr>
      </w:pPr>
    </w:p>
    <w:p w:rsidR="000E0901" w:rsidRDefault="000E0901" w:rsidP="00207A22">
      <w:pPr>
        <w:jc w:val="both"/>
        <w:rPr>
          <w:rFonts w:ascii="Palatino Linotype" w:hAnsi="Palatino Linotype"/>
          <w:sz w:val="21"/>
          <w:szCs w:val="21"/>
          <w:lang w:val="es-ES_tradnl"/>
        </w:rPr>
      </w:pPr>
    </w:p>
    <w:p w:rsidR="000E0901" w:rsidRDefault="000E0901" w:rsidP="00207A22">
      <w:pPr>
        <w:jc w:val="both"/>
        <w:rPr>
          <w:rFonts w:ascii="Palatino Linotype" w:hAnsi="Palatino Linotype"/>
          <w:sz w:val="21"/>
          <w:szCs w:val="21"/>
          <w:lang w:val="es-ES_tradnl"/>
        </w:rPr>
      </w:pPr>
    </w:p>
    <w:p w:rsidR="000E0901" w:rsidRDefault="000E0901" w:rsidP="00207A22">
      <w:pPr>
        <w:jc w:val="both"/>
        <w:rPr>
          <w:rFonts w:ascii="Palatino Linotype" w:hAnsi="Palatino Linotype"/>
          <w:sz w:val="21"/>
          <w:szCs w:val="21"/>
          <w:lang w:val="es-ES_tradnl"/>
        </w:rPr>
      </w:pPr>
    </w:p>
    <w:p w:rsidR="000E0901" w:rsidRDefault="000E0901" w:rsidP="00207A22">
      <w:pPr>
        <w:jc w:val="both"/>
        <w:rPr>
          <w:rFonts w:ascii="Palatino Linotype" w:hAnsi="Palatino Linotype"/>
          <w:sz w:val="21"/>
          <w:szCs w:val="21"/>
          <w:lang w:val="es-ES_tradnl"/>
        </w:rPr>
      </w:pPr>
    </w:p>
    <w:p w:rsidR="000E0901" w:rsidRDefault="000E0901" w:rsidP="00207A22">
      <w:pPr>
        <w:jc w:val="both"/>
        <w:rPr>
          <w:rFonts w:ascii="Palatino Linotype" w:hAnsi="Palatino Linotype"/>
          <w:sz w:val="21"/>
          <w:szCs w:val="21"/>
          <w:lang w:val="es-ES_tradnl"/>
        </w:rPr>
      </w:pPr>
    </w:p>
    <w:p w:rsidR="000E0901" w:rsidRDefault="000E0901" w:rsidP="00207A22">
      <w:pPr>
        <w:jc w:val="both"/>
        <w:rPr>
          <w:rFonts w:ascii="Palatino Linotype" w:hAnsi="Palatino Linotype"/>
          <w:sz w:val="21"/>
          <w:szCs w:val="21"/>
          <w:lang w:val="es-ES_tradnl"/>
        </w:rPr>
      </w:pPr>
    </w:p>
    <w:p w:rsidR="000E0901" w:rsidRDefault="000E0901" w:rsidP="00207A22">
      <w:pPr>
        <w:jc w:val="both"/>
        <w:rPr>
          <w:rFonts w:ascii="Palatino Linotype" w:hAnsi="Palatino Linotype"/>
          <w:sz w:val="21"/>
          <w:szCs w:val="21"/>
          <w:lang w:val="es-ES_tradnl"/>
        </w:rPr>
      </w:pPr>
    </w:p>
    <w:p w:rsidR="000E0901" w:rsidRDefault="000E0901" w:rsidP="00207A22">
      <w:pPr>
        <w:jc w:val="both"/>
        <w:rPr>
          <w:rFonts w:ascii="Palatino Linotype" w:hAnsi="Palatino Linotype"/>
          <w:sz w:val="21"/>
          <w:szCs w:val="21"/>
          <w:lang w:val="es-ES_tradnl"/>
        </w:rPr>
      </w:pPr>
    </w:p>
    <w:p w:rsidR="000E0901" w:rsidRDefault="000E0901" w:rsidP="00207A22">
      <w:pPr>
        <w:jc w:val="both"/>
        <w:rPr>
          <w:rFonts w:ascii="Palatino Linotype" w:hAnsi="Palatino Linotype"/>
          <w:sz w:val="21"/>
          <w:szCs w:val="21"/>
          <w:lang w:val="es-ES_tradnl"/>
        </w:rPr>
      </w:pPr>
    </w:p>
    <w:p w:rsidR="000E0901" w:rsidRDefault="000E0901" w:rsidP="00207A22">
      <w:pPr>
        <w:jc w:val="both"/>
        <w:rPr>
          <w:rFonts w:ascii="Palatino Linotype" w:hAnsi="Palatino Linotype"/>
          <w:sz w:val="21"/>
          <w:szCs w:val="21"/>
          <w:lang w:val="es-ES_tradnl"/>
        </w:rPr>
      </w:pPr>
    </w:p>
    <w:p w:rsidR="000E0901" w:rsidRDefault="000E0901" w:rsidP="00207A22">
      <w:pPr>
        <w:jc w:val="both"/>
        <w:rPr>
          <w:rFonts w:ascii="Palatino Linotype" w:hAnsi="Palatino Linotype"/>
          <w:sz w:val="21"/>
          <w:szCs w:val="21"/>
          <w:lang w:val="es-ES_tradnl"/>
        </w:rPr>
      </w:pPr>
    </w:p>
    <w:p w:rsidR="000E0901" w:rsidRDefault="000E0901" w:rsidP="00207A22">
      <w:pPr>
        <w:jc w:val="both"/>
        <w:rPr>
          <w:rFonts w:ascii="Palatino Linotype" w:hAnsi="Palatino Linotype"/>
          <w:sz w:val="21"/>
          <w:szCs w:val="21"/>
          <w:lang w:val="es-ES_tradnl"/>
        </w:rPr>
      </w:pPr>
    </w:p>
    <w:p w:rsidR="00207A22" w:rsidRPr="00E2260F" w:rsidRDefault="00207A22" w:rsidP="00207A22">
      <w:pPr>
        <w:jc w:val="both"/>
        <w:rPr>
          <w:rFonts w:ascii="Palatino Linotype" w:hAnsi="Palatino Linotype"/>
          <w:sz w:val="21"/>
          <w:szCs w:val="21"/>
          <w:lang w:val="es-ES_tradnl"/>
        </w:rPr>
      </w:pPr>
      <w:r w:rsidRPr="00E2260F">
        <w:rPr>
          <w:rFonts w:ascii="Palatino Linotype" w:hAnsi="Palatino Linotype"/>
          <w:sz w:val="21"/>
          <w:szCs w:val="21"/>
          <w:lang w:val="es-ES_tradnl"/>
        </w:rPr>
        <w:t xml:space="preserve">Esta hoja corresponde a la resolución de fecha </w:t>
      </w:r>
      <w:r w:rsidR="000E0901">
        <w:rPr>
          <w:rFonts w:ascii="Palatino Linotype" w:hAnsi="Palatino Linotype"/>
          <w:sz w:val="21"/>
          <w:szCs w:val="21"/>
          <w:lang w:val="es-ES_tradnl"/>
        </w:rPr>
        <w:t>diez</w:t>
      </w:r>
      <w:r w:rsidR="00E80C0E">
        <w:rPr>
          <w:rFonts w:ascii="Palatino Linotype" w:hAnsi="Palatino Linotype"/>
          <w:sz w:val="21"/>
          <w:szCs w:val="21"/>
          <w:lang w:val="es-ES_tradnl"/>
        </w:rPr>
        <w:t xml:space="preserve"> de octubre </w:t>
      </w:r>
      <w:r w:rsidRPr="00E2260F">
        <w:rPr>
          <w:rFonts w:ascii="Palatino Linotype" w:hAnsi="Palatino Linotype"/>
          <w:sz w:val="21"/>
          <w:szCs w:val="21"/>
          <w:lang w:val="es-ES_tradnl"/>
        </w:rPr>
        <w:t xml:space="preserve">de dos mil dieciocho, emitida en el </w:t>
      </w:r>
      <w:r w:rsidR="000E0901">
        <w:rPr>
          <w:rFonts w:ascii="Palatino Linotype" w:hAnsi="Palatino Linotype"/>
          <w:sz w:val="21"/>
          <w:szCs w:val="21"/>
          <w:lang w:val="es-ES_tradnl"/>
        </w:rPr>
        <w:t>recurso de revisión número 02772</w:t>
      </w:r>
      <w:r w:rsidRPr="00E2260F">
        <w:rPr>
          <w:rFonts w:ascii="Palatino Linotype" w:hAnsi="Palatino Linotype"/>
          <w:sz w:val="21"/>
          <w:szCs w:val="21"/>
          <w:lang w:val="es-ES_tradnl"/>
        </w:rPr>
        <w:t>/INFOEM/IP/RR/2018.</w:t>
      </w:r>
    </w:p>
    <w:p w:rsidR="00C23B43" w:rsidRDefault="00207A22" w:rsidP="00B20B76">
      <w:pPr>
        <w:widowControl w:val="0"/>
        <w:autoSpaceDE w:val="0"/>
        <w:autoSpaceDN w:val="0"/>
        <w:adjustRightInd w:val="0"/>
        <w:spacing w:before="160" w:after="160" w:line="360" w:lineRule="auto"/>
        <w:jc w:val="both"/>
      </w:pPr>
      <w:r>
        <w:rPr>
          <w:rFonts w:ascii="Palatino Linotype" w:hAnsi="Palatino Linotype"/>
          <w:sz w:val="21"/>
          <w:szCs w:val="21"/>
          <w:lang w:val="es-ES_tradnl"/>
        </w:rPr>
        <w:t>YSM/</w:t>
      </w:r>
      <w:r w:rsidRPr="00E2260F">
        <w:rPr>
          <w:rFonts w:ascii="Palatino Linotype" w:hAnsi="Palatino Linotype"/>
          <w:sz w:val="21"/>
          <w:szCs w:val="21"/>
          <w:lang w:val="es-ES_tradnl"/>
        </w:rPr>
        <w:t>AMV</w:t>
      </w:r>
    </w:p>
    <w:sectPr w:rsidR="00C23B43" w:rsidSect="00991086">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F2B" w:rsidRDefault="00273F2B" w:rsidP="00207A22">
      <w:r>
        <w:separator/>
      </w:r>
    </w:p>
  </w:endnote>
  <w:endnote w:type="continuationSeparator" w:id="0">
    <w:p w:rsidR="00273F2B" w:rsidRDefault="00273F2B" w:rsidP="00207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086" w:rsidRPr="00A2780F" w:rsidRDefault="00991086" w:rsidP="00991086">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15F75">
      <w:rPr>
        <w:rFonts w:ascii="Arial" w:hAnsi="Arial" w:cs="Arial"/>
        <w:b/>
        <w:bCs/>
        <w:noProof/>
        <w:sz w:val="20"/>
        <w:szCs w:val="20"/>
      </w:rPr>
      <w:t>23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15F75">
      <w:rPr>
        <w:rFonts w:ascii="Arial" w:hAnsi="Arial" w:cs="Arial"/>
        <w:b/>
        <w:bCs/>
        <w:noProof/>
        <w:sz w:val="20"/>
        <w:szCs w:val="20"/>
      </w:rPr>
      <w:t>36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086" w:rsidRDefault="00991086" w:rsidP="00991086">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15F75">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15F75">
      <w:rPr>
        <w:rFonts w:ascii="Arial" w:hAnsi="Arial" w:cs="Arial"/>
        <w:b/>
        <w:bCs/>
        <w:noProof/>
        <w:sz w:val="20"/>
        <w:szCs w:val="20"/>
      </w:rPr>
      <w:t>36</w:t>
    </w:r>
    <w:r w:rsidRPr="00986599">
      <w:rPr>
        <w:rFonts w:ascii="Arial" w:hAnsi="Arial" w:cs="Arial"/>
        <w:b/>
        <w:bCs/>
        <w:sz w:val="20"/>
        <w:szCs w:val="20"/>
      </w:rPr>
      <w:fldChar w:fldCharType="end"/>
    </w:r>
  </w:p>
  <w:p w:rsidR="00991086" w:rsidRPr="00070856" w:rsidRDefault="00991086" w:rsidP="0099108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F2B" w:rsidRDefault="00273F2B" w:rsidP="00207A22">
      <w:r>
        <w:separator/>
      </w:r>
    </w:p>
  </w:footnote>
  <w:footnote w:type="continuationSeparator" w:id="0">
    <w:p w:rsidR="00273F2B" w:rsidRDefault="00273F2B" w:rsidP="00207A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086" w:rsidRPr="00354355" w:rsidRDefault="00991086" w:rsidP="00991086">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991086" w:rsidRPr="008F2CCC" w:rsidTr="00991086">
      <w:tc>
        <w:tcPr>
          <w:tcW w:w="3828" w:type="dxa"/>
        </w:tcPr>
        <w:p w:rsidR="00991086" w:rsidRPr="008F2CCC" w:rsidRDefault="00991086" w:rsidP="00991086">
          <w:pPr>
            <w:rPr>
              <w:rFonts w:ascii="Palatino Linotype" w:hAnsi="Palatino Linotype"/>
              <w:b/>
              <w:sz w:val="22"/>
              <w:szCs w:val="22"/>
              <w:lang w:val="es-ES_tradnl"/>
            </w:rPr>
          </w:pPr>
        </w:p>
      </w:tc>
      <w:tc>
        <w:tcPr>
          <w:tcW w:w="2551" w:type="dxa"/>
          <w:shd w:val="clear" w:color="auto" w:fill="auto"/>
        </w:tcPr>
        <w:p w:rsidR="00991086" w:rsidRPr="00664658" w:rsidRDefault="00991086" w:rsidP="0099108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991086" w:rsidRPr="00664658" w:rsidRDefault="00991086" w:rsidP="00991086">
          <w:pPr>
            <w:jc w:val="both"/>
            <w:rPr>
              <w:rFonts w:ascii="Palatino Linotype" w:hAnsi="Palatino Linotype"/>
              <w:b/>
              <w:sz w:val="22"/>
              <w:szCs w:val="22"/>
              <w:lang w:val="es-ES_tradnl"/>
            </w:rPr>
          </w:pPr>
          <w:r>
            <w:rPr>
              <w:rFonts w:ascii="Palatino Linotype" w:hAnsi="Palatino Linotype"/>
              <w:b/>
              <w:sz w:val="22"/>
              <w:szCs w:val="22"/>
              <w:lang w:val="es-ES_tradnl"/>
            </w:rPr>
            <w:t>02772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991086" w:rsidRPr="008F2CCC" w:rsidTr="00991086">
      <w:tc>
        <w:tcPr>
          <w:tcW w:w="3828" w:type="dxa"/>
        </w:tcPr>
        <w:p w:rsidR="00991086" w:rsidRPr="008F2CCC" w:rsidRDefault="00991086" w:rsidP="00991086">
          <w:pPr>
            <w:rPr>
              <w:rFonts w:ascii="Palatino Linotype" w:hAnsi="Palatino Linotype"/>
              <w:b/>
              <w:sz w:val="22"/>
              <w:szCs w:val="22"/>
              <w:lang w:val="es-ES_tradnl"/>
            </w:rPr>
          </w:pPr>
        </w:p>
      </w:tc>
      <w:tc>
        <w:tcPr>
          <w:tcW w:w="2551" w:type="dxa"/>
          <w:shd w:val="clear" w:color="auto" w:fill="auto"/>
        </w:tcPr>
        <w:p w:rsidR="00991086" w:rsidRPr="00664658" w:rsidRDefault="00991086" w:rsidP="0099108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991086" w:rsidRPr="00DC41C8" w:rsidRDefault="00991086" w:rsidP="00207A22">
          <w:pPr>
            <w:jc w:val="both"/>
            <w:rPr>
              <w:rFonts w:ascii="Palatino Linotype" w:hAnsi="Palatino Linotype"/>
              <w:b/>
              <w:sz w:val="22"/>
              <w:szCs w:val="22"/>
            </w:rPr>
          </w:pPr>
          <w:r>
            <w:rPr>
              <w:rFonts w:ascii="Palatino Linotype" w:hAnsi="Palatino Linotype"/>
              <w:b/>
              <w:sz w:val="22"/>
              <w:szCs w:val="22"/>
            </w:rPr>
            <w:t>Secretaría del Medio Ambiente</w:t>
          </w:r>
        </w:p>
      </w:tc>
    </w:tr>
    <w:tr w:rsidR="00991086" w:rsidRPr="008F2CCC" w:rsidTr="00991086">
      <w:trPr>
        <w:trHeight w:val="228"/>
      </w:trPr>
      <w:tc>
        <w:tcPr>
          <w:tcW w:w="3828" w:type="dxa"/>
        </w:tcPr>
        <w:p w:rsidR="00991086" w:rsidRPr="008F2CCC" w:rsidRDefault="00991086" w:rsidP="00991086">
          <w:pPr>
            <w:rPr>
              <w:rFonts w:ascii="Palatino Linotype" w:hAnsi="Palatino Linotype"/>
              <w:b/>
              <w:sz w:val="22"/>
              <w:szCs w:val="22"/>
              <w:lang w:val="es-ES_tradnl"/>
            </w:rPr>
          </w:pPr>
        </w:p>
      </w:tc>
      <w:tc>
        <w:tcPr>
          <w:tcW w:w="2551" w:type="dxa"/>
          <w:shd w:val="clear" w:color="auto" w:fill="auto"/>
        </w:tcPr>
        <w:p w:rsidR="00991086" w:rsidRPr="00664658" w:rsidRDefault="00991086" w:rsidP="0099108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991086" w:rsidRPr="00664658" w:rsidRDefault="00991086" w:rsidP="0099108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991086" w:rsidRPr="00354355" w:rsidRDefault="00991086" w:rsidP="00991086">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086" w:rsidRPr="00B8513C" w:rsidRDefault="00991086">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828"/>
      <w:gridCol w:w="2551"/>
      <w:gridCol w:w="2977"/>
    </w:tblGrid>
    <w:tr w:rsidR="00991086" w:rsidRPr="008F2CCC" w:rsidTr="00991086">
      <w:tc>
        <w:tcPr>
          <w:tcW w:w="3828" w:type="dxa"/>
          <w:vMerge w:val="restart"/>
        </w:tcPr>
        <w:p w:rsidR="00991086" w:rsidRPr="008F2CCC" w:rsidRDefault="00991086" w:rsidP="00991086">
          <w:pPr>
            <w:rPr>
              <w:rFonts w:ascii="Palatino Linotype" w:hAnsi="Palatino Linotype"/>
              <w:b/>
              <w:sz w:val="22"/>
              <w:szCs w:val="22"/>
              <w:lang w:val="es-ES_tradnl"/>
            </w:rPr>
          </w:pPr>
        </w:p>
      </w:tc>
      <w:tc>
        <w:tcPr>
          <w:tcW w:w="2551" w:type="dxa"/>
          <w:shd w:val="clear" w:color="auto" w:fill="auto"/>
        </w:tcPr>
        <w:p w:rsidR="00991086" w:rsidRPr="008F2CCC" w:rsidRDefault="00991086" w:rsidP="0099108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991086" w:rsidRPr="008F2CCC" w:rsidRDefault="00991086" w:rsidP="00991086">
          <w:pPr>
            <w:jc w:val="both"/>
            <w:rPr>
              <w:rFonts w:ascii="Palatino Linotype" w:hAnsi="Palatino Linotype"/>
              <w:b/>
              <w:sz w:val="22"/>
              <w:szCs w:val="22"/>
              <w:lang w:val="es-ES_tradnl"/>
            </w:rPr>
          </w:pPr>
          <w:r>
            <w:rPr>
              <w:rFonts w:ascii="Palatino Linotype" w:hAnsi="Palatino Linotype"/>
              <w:b/>
              <w:sz w:val="22"/>
              <w:szCs w:val="22"/>
              <w:lang w:val="es-ES_tradnl"/>
            </w:rPr>
            <w:t>02772/INFOEM/IP/RR/2018</w:t>
          </w:r>
        </w:p>
      </w:tc>
    </w:tr>
    <w:tr w:rsidR="00991086" w:rsidRPr="008F2CCC" w:rsidTr="00991086">
      <w:tc>
        <w:tcPr>
          <w:tcW w:w="3828" w:type="dxa"/>
          <w:vMerge/>
        </w:tcPr>
        <w:p w:rsidR="00991086" w:rsidRPr="008F2CCC" w:rsidRDefault="00991086" w:rsidP="00991086">
          <w:pPr>
            <w:rPr>
              <w:rFonts w:ascii="Palatino Linotype" w:hAnsi="Palatino Linotype"/>
              <w:b/>
              <w:sz w:val="22"/>
              <w:szCs w:val="22"/>
              <w:lang w:val="es-ES_tradnl"/>
            </w:rPr>
          </w:pPr>
        </w:p>
      </w:tc>
      <w:tc>
        <w:tcPr>
          <w:tcW w:w="2551" w:type="dxa"/>
          <w:shd w:val="clear" w:color="auto" w:fill="auto"/>
        </w:tcPr>
        <w:p w:rsidR="00991086" w:rsidRPr="008F2CCC" w:rsidRDefault="00991086" w:rsidP="0099108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991086" w:rsidRPr="008F2CCC" w:rsidRDefault="00C15F75" w:rsidP="00C15F75">
          <w:pPr>
            <w:jc w:val="both"/>
            <w:rPr>
              <w:rFonts w:ascii="Palatino Linotype" w:hAnsi="Palatino Linotype"/>
              <w:b/>
              <w:sz w:val="22"/>
              <w:szCs w:val="22"/>
              <w:lang w:val="es-ES_tradnl"/>
            </w:rPr>
          </w:pPr>
          <w:r>
            <w:rPr>
              <w:rFonts w:ascii="Palatino Linotype" w:hAnsi="Palatino Linotype"/>
              <w:b/>
              <w:sz w:val="22"/>
              <w:szCs w:val="22"/>
            </w:rPr>
            <w:t xml:space="preserve">XXXXXXX </w:t>
          </w:r>
          <w:proofErr w:type="spellStart"/>
          <w:r>
            <w:rPr>
              <w:rFonts w:ascii="Palatino Linotype" w:hAnsi="Palatino Linotype"/>
              <w:b/>
              <w:sz w:val="22"/>
              <w:szCs w:val="22"/>
            </w:rPr>
            <w:t>XXXXXXX</w:t>
          </w:r>
          <w:proofErr w:type="spellEnd"/>
          <w:r>
            <w:rPr>
              <w:rFonts w:ascii="Palatino Linotype" w:hAnsi="Palatino Linotype"/>
              <w:b/>
              <w:sz w:val="22"/>
              <w:szCs w:val="22"/>
            </w:rPr>
            <w:t xml:space="preserve"> XXXXX</w:t>
          </w:r>
        </w:p>
      </w:tc>
    </w:tr>
    <w:tr w:rsidR="00991086" w:rsidRPr="008F2CCC" w:rsidTr="00991086">
      <w:trPr>
        <w:trHeight w:val="228"/>
      </w:trPr>
      <w:tc>
        <w:tcPr>
          <w:tcW w:w="3828" w:type="dxa"/>
          <w:vMerge/>
        </w:tcPr>
        <w:p w:rsidR="00991086" w:rsidRPr="008F2CCC" w:rsidRDefault="00991086" w:rsidP="00991086">
          <w:pPr>
            <w:rPr>
              <w:rFonts w:ascii="Palatino Linotype" w:hAnsi="Palatino Linotype"/>
              <w:b/>
              <w:sz w:val="22"/>
              <w:szCs w:val="22"/>
              <w:lang w:val="es-ES_tradnl"/>
            </w:rPr>
          </w:pPr>
        </w:p>
      </w:tc>
      <w:tc>
        <w:tcPr>
          <w:tcW w:w="2551" w:type="dxa"/>
          <w:shd w:val="clear" w:color="auto" w:fill="auto"/>
        </w:tcPr>
        <w:p w:rsidR="00991086" w:rsidRPr="008F2CCC" w:rsidRDefault="00991086" w:rsidP="0099108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991086" w:rsidRPr="00DC41C8" w:rsidRDefault="00991086" w:rsidP="00991086">
          <w:pPr>
            <w:jc w:val="both"/>
            <w:rPr>
              <w:rFonts w:ascii="Palatino Linotype" w:hAnsi="Palatino Linotype"/>
              <w:b/>
              <w:sz w:val="22"/>
              <w:szCs w:val="22"/>
            </w:rPr>
          </w:pPr>
          <w:r>
            <w:rPr>
              <w:rFonts w:ascii="Palatino Linotype" w:hAnsi="Palatino Linotype"/>
              <w:b/>
              <w:sz w:val="22"/>
              <w:szCs w:val="22"/>
            </w:rPr>
            <w:t>Secretaría del Medio Ambiente</w:t>
          </w:r>
        </w:p>
      </w:tc>
    </w:tr>
    <w:tr w:rsidR="00991086" w:rsidRPr="008F2CCC" w:rsidTr="00991086">
      <w:tc>
        <w:tcPr>
          <w:tcW w:w="3828" w:type="dxa"/>
          <w:vMerge/>
        </w:tcPr>
        <w:p w:rsidR="00991086" w:rsidRPr="008F2CCC" w:rsidRDefault="00991086" w:rsidP="00991086">
          <w:pPr>
            <w:rPr>
              <w:rFonts w:ascii="Palatino Linotype" w:hAnsi="Palatino Linotype"/>
              <w:b/>
              <w:sz w:val="22"/>
              <w:szCs w:val="22"/>
              <w:lang w:val="es-ES_tradnl"/>
            </w:rPr>
          </w:pPr>
        </w:p>
      </w:tc>
      <w:tc>
        <w:tcPr>
          <w:tcW w:w="2551" w:type="dxa"/>
          <w:shd w:val="clear" w:color="auto" w:fill="auto"/>
        </w:tcPr>
        <w:p w:rsidR="00991086" w:rsidRPr="008F2CCC" w:rsidRDefault="00991086" w:rsidP="00991086">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991086" w:rsidRPr="008F2CCC" w:rsidRDefault="00991086" w:rsidP="0099108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991086" w:rsidRPr="00AF2340" w:rsidRDefault="00991086" w:rsidP="00991086">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92F5B"/>
    <w:multiLevelType w:val="hybridMultilevel"/>
    <w:tmpl w:val="E2CE7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1A5FF7"/>
    <w:multiLevelType w:val="hybridMultilevel"/>
    <w:tmpl w:val="7F22B942"/>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2">
    <w:nsid w:val="45D6643C"/>
    <w:multiLevelType w:val="hybridMultilevel"/>
    <w:tmpl w:val="C2C486B8"/>
    <w:lvl w:ilvl="0" w:tplc="080A0017">
      <w:start w:val="1"/>
      <w:numFmt w:val="lowerLetter"/>
      <w:lvlText w:val="%1)"/>
      <w:lvlJc w:val="left"/>
      <w:pPr>
        <w:ind w:left="720" w:hanging="360"/>
      </w:pPr>
      <w:rPr>
        <w:rFonts w:ascii="Times New Roman" w:hAnsi="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15913F6"/>
    <w:multiLevelType w:val="hybridMultilevel"/>
    <w:tmpl w:val="F68C00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A22"/>
    <w:rsid w:val="000138CD"/>
    <w:rsid w:val="00054048"/>
    <w:rsid w:val="000662C0"/>
    <w:rsid w:val="000727C0"/>
    <w:rsid w:val="0009208E"/>
    <w:rsid w:val="000A5E56"/>
    <w:rsid w:val="000C4F06"/>
    <w:rsid w:val="000E0901"/>
    <w:rsid w:val="00106501"/>
    <w:rsid w:val="00111291"/>
    <w:rsid w:val="00181B36"/>
    <w:rsid w:val="001F25B4"/>
    <w:rsid w:val="0020488D"/>
    <w:rsid w:val="00207A22"/>
    <w:rsid w:val="00210A9A"/>
    <w:rsid w:val="00212287"/>
    <w:rsid w:val="00273F2B"/>
    <w:rsid w:val="002862D5"/>
    <w:rsid w:val="00302253"/>
    <w:rsid w:val="00307ED6"/>
    <w:rsid w:val="003215E5"/>
    <w:rsid w:val="00341A4D"/>
    <w:rsid w:val="003C7702"/>
    <w:rsid w:val="00430AE9"/>
    <w:rsid w:val="0048621C"/>
    <w:rsid w:val="004E4204"/>
    <w:rsid w:val="004E4684"/>
    <w:rsid w:val="00502AE6"/>
    <w:rsid w:val="00510A02"/>
    <w:rsid w:val="0058226B"/>
    <w:rsid w:val="00582741"/>
    <w:rsid w:val="00591CFB"/>
    <w:rsid w:val="005D27B9"/>
    <w:rsid w:val="00604CB9"/>
    <w:rsid w:val="00624082"/>
    <w:rsid w:val="00652E79"/>
    <w:rsid w:val="006C1774"/>
    <w:rsid w:val="006C7C38"/>
    <w:rsid w:val="0070558F"/>
    <w:rsid w:val="00717F0F"/>
    <w:rsid w:val="007A6FDA"/>
    <w:rsid w:val="00830DE3"/>
    <w:rsid w:val="00863013"/>
    <w:rsid w:val="008F7814"/>
    <w:rsid w:val="009001E1"/>
    <w:rsid w:val="00900A0D"/>
    <w:rsid w:val="009014A3"/>
    <w:rsid w:val="009601F9"/>
    <w:rsid w:val="00991086"/>
    <w:rsid w:val="00A37AE1"/>
    <w:rsid w:val="00A45379"/>
    <w:rsid w:val="00A6524B"/>
    <w:rsid w:val="00A84C06"/>
    <w:rsid w:val="00AE36EC"/>
    <w:rsid w:val="00B12FAD"/>
    <w:rsid w:val="00B20B76"/>
    <w:rsid w:val="00B30020"/>
    <w:rsid w:val="00B311F9"/>
    <w:rsid w:val="00B4787E"/>
    <w:rsid w:val="00B85D71"/>
    <w:rsid w:val="00C15F75"/>
    <w:rsid w:val="00C23B43"/>
    <w:rsid w:val="00C60ECC"/>
    <w:rsid w:val="00C9714C"/>
    <w:rsid w:val="00CE4B42"/>
    <w:rsid w:val="00CF7C2A"/>
    <w:rsid w:val="00D402BA"/>
    <w:rsid w:val="00D84C81"/>
    <w:rsid w:val="00E31FDD"/>
    <w:rsid w:val="00E34A1C"/>
    <w:rsid w:val="00E427AD"/>
    <w:rsid w:val="00E72FB6"/>
    <w:rsid w:val="00E80C0E"/>
    <w:rsid w:val="00E853E6"/>
    <w:rsid w:val="00E926CA"/>
    <w:rsid w:val="00EB4BF9"/>
    <w:rsid w:val="00EB7EB8"/>
    <w:rsid w:val="00EF4A9F"/>
    <w:rsid w:val="00F0619D"/>
    <w:rsid w:val="00FA71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95D3C6-8479-443B-9179-3FA1AD3B6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A2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7A2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207A22"/>
    <w:rPr>
      <w:rFonts w:eastAsiaTheme="minorEastAsia"/>
      <w:sz w:val="24"/>
      <w:szCs w:val="24"/>
      <w:lang w:val="es-ES_tradnl" w:eastAsia="es-ES"/>
    </w:rPr>
  </w:style>
  <w:style w:type="paragraph" w:styleId="Piedepgina">
    <w:name w:val="footer"/>
    <w:basedOn w:val="Normal"/>
    <w:link w:val="PiedepginaCar"/>
    <w:uiPriority w:val="99"/>
    <w:unhideWhenUsed/>
    <w:rsid w:val="00207A2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207A2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207A2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07A22"/>
    <w:rPr>
      <w:rFonts w:ascii="Times New Roman" w:eastAsia="Times New Roman" w:hAnsi="Times New Roman" w:cs="Times New Roman"/>
      <w:sz w:val="24"/>
      <w:szCs w:val="24"/>
      <w:lang w:eastAsia="es-ES"/>
    </w:rPr>
  </w:style>
  <w:style w:type="character" w:styleId="Hipervnculo">
    <w:name w:val="Hyperlink"/>
    <w:uiPriority w:val="99"/>
    <w:unhideWhenUsed/>
    <w:rsid w:val="00207A22"/>
    <w:rPr>
      <w:strike w:val="0"/>
      <w:dstrike w:val="0"/>
      <w:color w:val="035899"/>
      <w:u w:val="none"/>
      <w:effect w:val="none"/>
    </w:rPr>
  </w:style>
  <w:style w:type="paragraph" w:customStyle="1" w:styleId="Default">
    <w:name w:val="Default"/>
    <w:rsid w:val="00207A22"/>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207A2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207A22"/>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207A22"/>
    <w:pPr>
      <w:spacing w:after="120" w:line="480" w:lineRule="auto"/>
    </w:pPr>
  </w:style>
  <w:style w:type="character" w:customStyle="1" w:styleId="Textoindependiente2Car">
    <w:name w:val="Texto independiente 2 Car"/>
    <w:basedOn w:val="Fuentedeprrafopredeter"/>
    <w:link w:val="Textoindependiente2"/>
    <w:uiPriority w:val="99"/>
    <w:rsid w:val="00207A22"/>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207A22"/>
  </w:style>
  <w:style w:type="paragraph" w:customStyle="1" w:styleId="rtejustify">
    <w:name w:val="rtejustify"/>
    <w:basedOn w:val="Normal"/>
    <w:rsid w:val="00341A4D"/>
    <w:pPr>
      <w:spacing w:before="100" w:beforeAutospacing="1" w:after="100" w:afterAutospacing="1"/>
    </w:pPr>
    <w:rPr>
      <w:lang w:eastAsia="es-MX"/>
    </w:rPr>
  </w:style>
  <w:style w:type="character" w:styleId="Textoennegrita">
    <w:name w:val="Strong"/>
    <w:basedOn w:val="Fuentedeprrafopredeter"/>
    <w:uiPriority w:val="22"/>
    <w:qFormat/>
    <w:rsid w:val="00341A4D"/>
    <w:rPr>
      <w:b/>
      <w:bCs/>
    </w:rPr>
  </w:style>
  <w:style w:type="paragraph" w:styleId="Textodeglobo">
    <w:name w:val="Balloon Text"/>
    <w:basedOn w:val="Normal"/>
    <w:link w:val="TextodegloboCar"/>
    <w:uiPriority w:val="99"/>
    <w:semiHidden/>
    <w:unhideWhenUsed/>
    <w:rsid w:val="00E80C0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80C0E"/>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7553248">
      <w:bodyDiv w:val="1"/>
      <w:marLeft w:val="0"/>
      <w:marRight w:val="0"/>
      <w:marTop w:val="0"/>
      <w:marBottom w:val="0"/>
      <w:divBdr>
        <w:top w:val="none" w:sz="0" w:space="0" w:color="auto"/>
        <w:left w:val="none" w:sz="0" w:space="0" w:color="auto"/>
        <w:bottom w:val="none" w:sz="0" w:space="0" w:color="auto"/>
        <w:right w:val="none" w:sz="0" w:space="0" w:color="auto"/>
      </w:divBdr>
    </w:div>
    <w:div w:id="170879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557033.pag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1338</TotalTime>
  <Pages>36</Pages>
  <Words>9325</Words>
  <Characters>51288</Characters>
  <Application>Microsoft Office Word</Application>
  <DocSecurity>0</DocSecurity>
  <Lines>427</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cp:lastPrinted>2018-10-29T15:56:00Z</cp:lastPrinted>
  <dcterms:created xsi:type="dcterms:W3CDTF">2018-09-21T01:57:00Z</dcterms:created>
  <dcterms:modified xsi:type="dcterms:W3CDTF">2018-11-14T02:49:00Z</dcterms:modified>
</cp:coreProperties>
</file>